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7054"/>
        <w:gridCol w:w="2835"/>
      </w:tblGrid>
      <w:tr w:rsidR="00EA15B3" w:rsidRPr="007B3DB1" w14:paraId="493B63B3" w14:textId="77777777" w:rsidTr="006A1921">
        <w:trPr>
          <w:jc w:val="center"/>
        </w:trPr>
        <w:tc>
          <w:tcPr>
            <w:tcW w:w="9889" w:type="dxa"/>
            <w:gridSpan w:val="2"/>
            <w:shd w:val="clear" w:color="auto" w:fill="auto"/>
          </w:tcPr>
          <w:p w14:paraId="76716391" w14:textId="77777777" w:rsidR="00EA15B3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 xml:space="preserve">Radiocommunication </w:t>
            </w:r>
            <w:r w:rsidR="00AF70DA" w:rsidRPr="00AF70DA"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  <w:t>Bureau (BR)</w:t>
            </w:r>
          </w:p>
          <w:p w14:paraId="77059FD1" w14:textId="77777777" w:rsidR="008E38B4" w:rsidRDefault="008E38B4" w:rsidP="00117282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2DD115BB" w14:textId="77777777" w:rsidR="008E38B4" w:rsidRPr="00AF70DA" w:rsidRDefault="008E38B4" w:rsidP="00117282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651777" w:rsidRPr="00CD4E44" w14:paraId="5AB1AF2D" w14:textId="77777777" w:rsidTr="006A1921">
        <w:trPr>
          <w:jc w:val="center"/>
        </w:trPr>
        <w:tc>
          <w:tcPr>
            <w:tcW w:w="7054" w:type="dxa"/>
            <w:shd w:val="clear" w:color="auto" w:fill="auto"/>
          </w:tcPr>
          <w:p w14:paraId="1797968F" w14:textId="77777777" w:rsidR="00651777" w:rsidRDefault="00651777" w:rsidP="00E17344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  <w:p w14:paraId="12A058C3" w14:textId="27D57853" w:rsidR="00444C8C" w:rsidRPr="00CD4E44" w:rsidRDefault="00444C8C" w:rsidP="00E17344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2835" w:type="dxa"/>
            <w:shd w:val="clear" w:color="auto" w:fill="auto"/>
          </w:tcPr>
          <w:p w14:paraId="2C79E0CC" w14:textId="7C4D1839" w:rsidR="00651777" w:rsidRPr="00CD4E44" w:rsidRDefault="00651777" w:rsidP="00034340">
            <w:pPr>
              <w:spacing w:before="0"/>
              <w:jc w:val="right"/>
              <w:rPr>
                <w:szCs w:val="24"/>
                <w:lang w:val="en-GB"/>
              </w:rPr>
            </w:pPr>
          </w:p>
        </w:tc>
      </w:tr>
      <w:tr w:rsidR="0037309C" w:rsidRPr="00CD4E44" w14:paraId="4EAE3FA7" w14:textId="77777777" w:rsidTr="006A1921">
        <w:trPr>
          <w:jc w:val="center"/>
        </w:trPr>
        <w:tc>
          <w:tcPr>
            <w:tcW w:w="9889" w:type="dxa"/>
            <w:gridSpan w:val="2"/>
            <w:shd w:val="clear" w:color="auto" w:fill="auto"/>
          </w:tcPr>
          <w:p w14:paraId="6D9A2C9C" w14:textId="77777777" w:rsidR="0037309C" w:rsidRPr="00CD4E44" w:rsidRDefault="0037309C" w:rsidP="006047E5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</w:tbl>
    <w:p w14:paraId="1A08C4A4" w14:textId="7B3F6691" w:rsidR="008575DC" w:rsidRPr="001123FB" w:rsidRDefault="00F960EE" w:rsidP="001123FB">
      <w:pPr>
        <w:pStyle w:val="AnnexNoTitle"/>
        <w:rPr>
          <w:sz w:val="28"/>
          <w:szCs w:val="24"/>
        </w:rPr>
      </w:pPr>
      <w:r w:rsidRPr="001123FB">
        <w:rPr>
          <w:sz w:val="28"/>
          <w:szCs w:val="24"/>
        </w:rPr>
        <w:t xml:space="preserve">Annex </w:t>
      </w:r>
      <w:r w:rsidR="008575DC" w:rsidRPr="001123FB">
        <w:rPr>
          <w:sz w:val="28"/>
          <w:szCs w:val="24"/>
        </w:rPr>
        <w:t xml:space="preserve">2 </w:t>
      </w:r>
      <w:bookmarkStart w:id="0" w:name="_Hlk163999823"/>
      <w:r w:rsidR="001123FB" w:rsidRPr="001123FB">
        <w:rPr>
          <w:sz w:val="28"/>
          <w:szCs w:val="24"/>
        </w:rPr>
        <w:br/>
      </w:r>
      <w:r w:rsidR="001123FB" w:rsidRPr="001123FB">
        <w:rPr>
          <w:sz w:val="28"/>
          <w:szCs w:val="24"/>
        </w:rPr>
        <w:br/>
      </w:r>
      <w:r w:rsidR="0025073E" w:rsidRPr="001123FB">
        <w:rPr>
          <w:sz w:val="28"/>
          <w:szCs w:val="24"/>
        </w:rPr>
        <w:t>Practical information</w:t>
      </w:r>
      <w:r w:rsidR="00195F0C" w:rsidRPr="001123FB">
        <w:rPr>
          <w:sz w:val="28"/>
          <w:szCs w:val="24"/>
        </w:rPr>
        <w:t xml:space="preserve"> for the participants</w:t>
      </w:r>
    </w:p>
    <w:p w14:paraId="050EA91E" w14:textId="1A975B94" w:rsidR="008575DC" w:rsidRPr="008575DC" w:rsidRDefault="008575DC" w:rsidP="00F960EE">
      <w:pPr>
        <w:pStyle w:val="Normalaftertitle"/>
        <w:rPr>
          <w:b/>
          <w:bCs/>
        </w:rPr>
      </w:pPr>
      <w:r w:rsidRPr="008575DC">
        <w:t xml:space="preserve">This Annex provides both information on the </w:t>
      </w:r>
      <w:r w:rsidR="00C202AD">
        <w:t>Seminar</w:t>
      </w:r>
      <w:r w:rsidRPr="008575DC">
        <w:t xml:space="preserve"> and guidance to the delegates for their </w:t>
      </w:r>
      <w:r w:rsidR="0025073E">
        <w:t xml:space="preserve">travel and </w:t>
      </w:r>
      <w:r w:rsidRPr="008575DC">
        <w:t>stay in Almaty, Republic of Kazakhstan</w:t>
      </w:r>
      <w:r w:rsidR="0025073E">
        <w:t>.</w:t>
      </w:r>
    </w:p>
    <w:p w14:paraId="523E5ED3" w14:textId="16613DD4" w:rsidR="00AC6FAF" w:rsidRDefault="0025073E" w:rsidP="005C43EC">
      <w:pPr>
        <w:pStyle w:val="Heading1"/>
        <w:spacing w:before="360"/>
      </w:pPr>
      <w:r>
        <w:t>1</w:t>
      </w:r>
      <w:r w:rsidR="00AC6FAF" w:rsidRPr="000F4988">
        <w:tab/>
      </w:r>
      <w:r w:rsidR="008575DC">
        <w:t>Seminar v</w:t>
      </w:r>
      <w:r w:rsidR="00660EAB">
        <w:t>enue</w:t>
      </w:r>
    </w:p>
    <w:p w14:paraId="4C01BD1E" w14:textId="77777777" w:rsidR="006032DD" w:rsidRPr="006032DD" w:rsidRDefault="006032DD" w:rsidP="006032DD">
      <w:r w:rsidRPr="006032DD">
        <w:t xml:space="preserve">The seminar is to be held at the Hotel Novotel Almaty City Center: </w:t>
      </w:r>
    </w:p>
    <w:p w14:paraId="79C103D5" w14:textId="35041437" w:rsidR="006032DD" w:rsidRPr="006032DD" w:rsidRDefault="00F960EE" w:rsidP="00F960EE">
      <w:r>
        <w:tab/>
      </w:r>
      <w:r w:rsidR="006032DD" w:rsidRPr="006032DD">
        <w:t>Address:</w:t>
      </w:r>
      <w:r w:rsidR="006032DD" w:rsidRPr="006032DD">
        <w:tab/>
      </w:r>
      <w:proofErr w:type="spellStart"/>
      <w:r w:rsidR="006032DD" w:rsidRPr="006032DD">
        <w:t>Dostyk</w:t>
      </w:r>
      <w:proofErr w:type="spellEnd"/>
      <w:r w:rsidR="006032DD" w:rsidRPr="006032DD">
        <w:t xml:space="preserve"> Avenue 104 A, Almaty, Kazakhstan</w:t>
      </w:r>
    </w:p>
    <w:p w14:paraId="65275D33" w14:textId="78885A65" w:rsidR="006032DD" w:rsidRDefault="00F960EE" w:rsidP="00F960EE">
      <w:r>
        <w:tab/>
      </w:r>
      <w:r w:rsidR="006032DD" w:rsidRPr="006032DD">
        <w:t>Website:</w:t>
      </w:r>
      <w:r w:rsidR="006032DD" w:rsidRPr="006032DD">
        <w:tab/>
      </w:r>
      <w:hyperlink r:id="rId8" w:history="1">
        <w:r w:rsidR="006032DD" w:rsidRPr="00924FD6">
          <w:rPr>
            <w:rStyle w:val="Hyperlink"/>
          </w:rPr>
          <w:t>https://novotel-almaty-city-center.almaty-hotel.com/en/</w:t>
        </w:r>
      </w:hyperlink>
    </w:p>
    <w:p w14:paraId="1373432A" w14:textId="5C9AE0C9" w:rsidR="0025073E" w:rsidRPr="0025073E" w:rsidRDefault="0025073E" w:rsidP="005C43EC">
      <w:pPr>
        <w:pStyle w:val="Heading1"/>
        <w:spacing w:before="360"/>
      </w:pPr>
      <w:bookmarkStart w:id="1" w:name="_Hlk163983509"/>
      <w:r w:rsidRPr="0025073E">
        <w:rPr>
          <w:szCs w:val="20"/>
          <w:lang w:val="en-GB"/>
        </w:rPr>
        <w:t>2</w:t>
      </w:r>
      <w:r w:rsidRPr="0025073E">
        <w:tab/>
        <w:t>Travel</w:t>
      </w:r>
    </w:p>
    <w:bookmarkEnd w:id="1"/>
    <w:p w14:paraId="47E453DC" w14:textId="67A2F736" w:rsidR="0025073E" w:rsidRDefault="0025073E" w:rsidP="00F960EE">
      <w:r w:rsidRPr="0025073E">
        <w:t>Almaty International Airport is connected with many international hubs by Lufthansa, Turkish</w:t>
      </w:r>
      <w:r>
        <w:t xml:space="preserve"> </w:t>
      </w:r>
      <w:r w:rsidRPr="0025073E">
        <w:t>Airlines, Qatar</w:t>
      </w:r>
      <w:r>
        <w:t xml:space="preserve"> </w:t>
      </w:r>
      <w:r w:rsidRPr="0025073E">
        <w:t xml:space="preserve">Airlines, </w:t>
      </w:r>
      <w:proofErr w:type="spellStart"/>
      <w:r w:rsidRPr="0025073E">
        <w:t>AirAstana</w:t>
      </w:r>
      <w:proofErr w:type="spellEnd"/>
      <w:r>
        <w:t xml:space="preserve"> and Pegasus</w:t>
      </w:r>
      <w:r w:rsidRPr="0025073E">
        <w:t xml:space="preserve"> </w:t>
      </w:r>
      <w:r>
        <w:t>air companies</w:t>
      </w:r>
      <w:r w:rsidRPr="0025073E">
        <w:t>.</w:t>
      </w:r>
      <w:r>
        <w:t xml:space="preserve"> For more info: </w:t>
      </w:r>
      <w:hyperlink r:id="rId9" w:history="1">
        <w:r w:rsidRPr="00924FD6">
          <w:rPr>
            <w:rStyle w:val="Hyperlink"/>
            <w:rFonts w:asciiTheme="minorHAnsi" w:hAnsiTheme="minorHAnsi" w:cstheme="minorHAnsi"/>
          </w:rPr>
          <w:t>https://alaport.com/en-EN/</w:t>
        </w:r>
      </w:hyperlink>
      <w:r>
        <w:t>.</w:t>
      </w:r>
    </w:p>
    <w:p w14:paraId="1D720234" w14:textId="6CD25220" w:rsidR="0025073E" w:rsidRPr="0025073E" w:rsidRDefault="0025073E" w:rsidP="00F960EE">
      <w:r w:rsidRPr="0025073E">
        <w:t>Hotel(s) can be reached from airport using Novotel prepaid taxi (</w:t>
      </w:r>
      <w:r w:rsidRPr="0025073E">
        <w:rPr>
          <w:i/>
          <w:iCs/>
        </w:rPr>
        <w:t>recommended</w:t>
      </w:r>
      <w:r w:rsidRPr="0025073E">
        <w:t>) (</w:t>
      </w:r>
      <w:r w:rsidR="00A17EF0">
        <w:t>use form in Annex</w:t>
      </w:r>
      <w:r w:rsidR="00F960EE">
        <w:t> </w:t>
      </w:r>
      <w:r w:rsidR="00A17EF0">
        <w:t xml:space="preserve">3 for reservation) </w:t>
      </w:r>
      <w:r w:rsidRPr="0025073E">
        <w:t xml:space="preserve">or ride application </w:t>
      </w:r>
      <w:hyperlink r:id="rId10" w:history="1">
        <w:proofErr w:type="spellStart"/>
        <w:r w:rsidRPr="0025073E">
          <w:rPr>
            <w:rStyle w:val="Hyperlink"/>
            <w:rFonts w:asciiTheme="minorHAnsi" w:hAnsiTheme="minorHAnsi" w:cstheme="minorHAnsi"/>
          </w:rPr>
          <w:t>YandexGo</w:t>
        </w:r>
        <w:proofErr w:type="spellEnd"/>
      </w:hyperlink>
      <w:r w:rsidRPr="0025073E">
        <w:t>.</w:t>
      </w:r>
    </w:p>
    <w:p w14:paraId="39CB5238" w14:textId="4574DF0C" w:rsidR="0025073E" w:rsidRDefault="0025073E" w:rsidP="00F960EE">
      <w:pPr>
        <w:rPr>
          <w:b/>
          <w:bCs/>
        </w:rPr>
      </w:pPr>
      <w:r w:rsidRPr="0025073E">
        <w:t>Public buses and airport taxis are also available on-site</w:t>
      </w:r>
      <w:r w:rsidR="00E306CE">
        <w:t xml:space="preserve"> at the arrival level of the Airport</w:t>
      </w:r>
      <w:r w:rsidRPr="0025073E">
        <w:t>.</w:t>
      </w:r>
      <w:r w:rsidRPr="0025073E">
        <w:rPr>
          <w:b/>
          <w:bCs/>
        </w:rPr>
        <w:t xml:space="preserve"> </w:t>
      </w:r>
    </w:p>
    <w:p w14:paraId="00CE98DB" w14:textId="1BED91A5" w:rsidR="001F159E" w:rsidRPr="00D86DE0" w:rsidRDefault="001F159E" w:rsidP="005C43EC">
      <w:pPr>
        <w:pStyle w:val="Heading1"/>
        <w:spacing w:before="360"/>
        <w:rPr>
          <w:lang w:val="en-GB"/>
        </w:rPr>
      </w:pPr>
      <w:r>
        <w:rPr>
          <w:lang w:val="en-GB"/>
        </w:rPr>
        <w:t>3</w:t>
      </w:r>
      <w:r w:rsidRPr="00D86DE0">
        <w:rPr>
          <w:lang w:val="en-GB"/>
        </w:rPr>
        <w:tab/>
        <w:t>Visa</w:t>
      </w:r>
    </w:p>
    <w:p w14:paraId="10CAB94B" w14:textId="77777777" w:rsidR="001F159E" w:rsidRPr="006032DD" w:rsidRDefault="001F159E" w:rsidP="001F159E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en-GB"/>
        </w:rPr>
      </w:pPr>
      <w:r w:rsidRPr="006032DD">
        <w:rPr>
          <w:rFonts w:asciiTheme="minorHAnsi" w:hAnsiTheme="minorHAnsi" w:cstheme="minorHAnsi"/>
          <w:szCs w:val="20"/>
          <w:lang w:val="en-GB"/>
        </w:rPr>
        <w:t xml:space="preserve">Kazakhstan has resumed the 30-day visa free entry regime for citizens of 57 countries. For more information </w:t>
      </w:r>
      <w:hyperlink r:id="rId11" w:history="1">
        <w:r w:rsidRPr="006032DD">
          <w:rPr>
            <w:rStyle w:val="Hyperlink"/>
            <w:rFonts w:asciiTheme="minorHAnsi" w:hAnsiTheme="minorHAnsi" w:cstheme="minorHAnsi"/>
            <w:szCs w:val="20"/>
            <w:lang w:val="en-GB"/>
          </w:rPr>
          <w:t>https://egov.kz/cms/en/articles/for_foreigners/visa_regime_for_foreigners</w:t>
        </w:r>
      </w:hyperlink>
      <w:r w:rsidRPr="006032DD">
        <w:rPr>
          <w:rFonts w:asciiTheme="minorHAnsi" w:hAnsiTheme="minorHAnsi" w:cstheme="minorHAnsi"/>
          <w:szCs w:val="20"/>
          <w:lang w:val="en-GB"/>
        </w:rPr>
        <w:t>.</w:t>
      </w:r>
    </w:p>
    <w:p w14:paraId="4C331A69" w14:textId="77777777" w:rsidR="001F159E" w:rsidRPr="00D86DE0" w:rsidRDefault="001F159E" w:rsidP="001F159E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en-GB"/>
        </w:rPr>
      </w:pPr>
      <w:r w:rsidRPr="006032DD">
        <w:rPr>
          <w:rFonts w:asciiTheme="minorHAnsi" w:hAnsiTheme="minorHAnsi" w:cstheme="minorHAnsi"/>
          <w:szCs w:val="20"/>
          <w:lang w:val="en-GB"/>
        </w:rPr>
        <w:t>Nationals</w:t>
      </w:r>
      <w:r w:rsidRPr="00D86DE0">
        <w:rPr>
          <w:rFonts w:asciiTheme="minorHAnsi" w:hAnsiTheme="minorHAnsi" w:cstheme="minorHAnsi"/>
          <w:szCs w:val="20"/>
          <w:lang w:val="en-GB"/>
        </w:rPr>
        <w:t xml:space="preserve"> for whom an entry visa for Kazakhstan is required should request one in advance from the nearest Embassy or Consulate of the Republic of Kazakhstan.</w:t>
      </w:r>
      <w:r w:rsidRPr="006032DD">
        <w:rPr>
          <w:rFonts w:asciiTheme="minorHAnsi" w:hAnsiTheme="minorHAnsi" w:cstheme="minorHAnsi"/>
          <w:szCs w:val="20"/>
          <w:lang w:val="en-GB"/>
        </w:rPr>
        <w:t xml:space="preserve"> For visa support and invitation please contact:</w:t>
      </w:r>
    </w:p>
    <w:p w14:paraId="5F88FAE8" w14:textId="4844494D" w:rsidR="001F159E" w:rsidRPr="00D86DE0" w:rsidRDefault="00F960EE" w:rsidP="00F960EE">
      <w:pPr>
        <w:spacing w:before="120" w:line="240" w:lineRule="auto"/>
        <w:ind w:left="794" w:hanging="794"/>
        <w:jc w:val="left"/>
        <w:rPr>
          <w:rFonts w:asciiTheme="minorHAnsi" w:hAnsiTheme="minorHAnsi" w:cstheme="minorHAnsi"/>
          <w:szCs w:val="20"/>
          <w:lang w:val="en-GB"/>
        </w:rPr>
      </w:pPr>
      <w:r>
        <w:rPr>
          <w:rFonts w:asciiTheme="minorHAnsi" w:hAnsiTheme="minorHAnsi" w:cstheme="minorHAnsi"/>
          <w:szCs w:val="20"/>
          <w:lang w:val="en-GB"/>
        </w:rPr>
        <w:tab/>
      </w:r>
      <w:r w:rsidR="001F159E" w:rsidRPr="006032DD">
        <w:rPr>
          <w:rFonts w:asciiTheme="minorHAnsi" w:hAnsiTheme="minorHAnsi" w:cstheme="minorHAnsi"/>
          <w:szCs w:val="20"/>
          <w:lang w:val="en-GB"/>
        </w:rPr>
        <w:t xml:space="preserve">Ministry of Digital Development, Innovations and Aerospace Industry </w:t>
      </w:r>
      <w:r w:rsidR="00F651C5">
        <w:rPr>
          <w:rFonts w:asciiTheme="minorHAnsi" w:hAnsiTheme="minorHAnsi" w:cstheme="minorHAnsi"/>
          <w:szCs w:val="20"/>
          <w:lang w:val="en-GB"/>
        </w:rPr>
        <w:t>of</w:t>
      </w:r>
      <w:r w:rsidR="001F159E" w:rsidRPr="006032DD">
        <w:rPr>
          <w:rFonts w:asciiTheme="minorHAnsi" w:hAnsiTheme="minorHAnsi" w:cstheme="minorHAnsi"/>
          <w:szCs w:val="20"/>
          <w:lang w:val="en-GB"/>
        </w:rPr>
        <w:t xml:space="preserve"> the Republic of Kazakhstan</w:t>
      </w:r>
      <w:r w:rsidR="001F159E" w:rsidRPr="00D86DE0">
        <w:rPr>
          <w:rFonts w:asciiTheme="minorHAnsi" w:hAnsiTheme="minorHAnsi" w:cstheme="minorHAnsi"/>
          <w:szCs w:val="20"/>
          <w:lang w:val="en-GB"/>
        </w:rPr>
        <w:t xml:space="preserve"> </w:t>
      </w:r>
    </w:p>
    <w:p w14:paraId="39571FC0" w14:textId="217FAB96" w:rsidR="001F159E" w:rsidRPr="00F651C5" w:rsidRDefault="00F960EE" w:rsidP="00F960EE">
      <w:pPr>
        <w:ind w:left="794" w:hanging="794"/>
        <w:jc w:val="left"/>
        <w:rPr>
          <w:lang w:val="pt-PT"/>
        </w:rPr>
      </w:pPr>
      <w:r w:rsidRPr="00C202AD">
        <w:rPr>
          <w:lang w:val="en-GB"/>
        </w:rPr>
        <w:tab/>
      </w:r>
      <w:r w:rsidR="001F159E" w:rsidRPr="00F651C5">
        <w:rPr>
          <w:lang w:val="pt-PT"/>
        </w:rPr>
        <w:t xml:space="preserve">Ms </w:t>
      </w:r>
      <w:r w:rsidR="00F651C5" w:rsidRPr="00F651C5">
        <w:rPr>
          <w:lang w:val="pt-PT"/>
        </w:rPr>
        <w:t>Ali Salida</w:t>
      </w:r>
      <w:r w:rsidR="001F159E" w:rsidRPr="00F651C5">
        <w:rPr>
          <w:lang w:val="pt-PT"/>
        </w:rPr>
        <w:br/>
        <w:t>Tel.:</w:t>
      </w:r>
      <w:r w:rsidR="001F159E" w:rsidRPr="00F651C5">
        <w:rPr>
          <w:lang w:val="pt-PT"/>
        </w:rPr>
        <w:tab/>
      </w:r>
      <w:r w:rsidR="001F159E" w:rsidRPr="00273BC7">
        <w:rPr>
          <w:bCs/>
          <w:lang w:val="pt-PT"/>
        </w:rPr>
        <w:t>+</w:t>
      </w:r>
      <w:r w:rsidR="00F651C5" w:rsidRPr="00273BC7">
        <w:rPr>
          <w:bCs/>
          <w:lang w:val="pt-PT"/>
        </w:rPr>
        <w:t>7 747 720 4181</w:t>
      </w:r>
      <w:r w:rsidR="001F159E" w:rsidRPr="00F651C5">
        <w:rPr>
          <w:lang w:val="pt-PT"/>
        </w:rPr>
        <w:br/>
        <w:t>E-mail:</w:t>
      </w:r>
      <w:r w:rsidR="001F159E" w:rsidRPr="00F651C5">
        <w:rPr>
          <w:lang w:val="pt-PT"/>
        </w:rPr>
        <w:tab/>
      </w:r>
      <w:hyperlink r:id="rId12" w:history="1"/>
      <w:hyperlink r:id="rId13" w:history="1">
        <w:r w:rsidRPr="00BC7B93">
          <w:rPr>
            <w:rStyle w:val="Hyperlink"/>
            <w:rFonts w:asciiTheme="minorHAnsi" w:hAnsiTheme="minorHAnsi" w:cstheme="minorHAnsi"/>
            <w:b/>
            <w:szCs w:val="20"/>
            <w:lang w:val="pt-PT"/>
          </w:rPr>
          <w:t>comadmkaz@gmail.com</w:t>
        </w:r>
      </w:hyperlink>
      <w:r>
        <w:rPr>
          <w:lang w:val="pt-PT"/>
        </w:rPr>
        <w:t xml:space="preserve"> </w:t>
      </w:r>
    </w:p>
    <w:p w14:paraId="24B9F6B0" w14:textId="17C09A83" w:rsidR="0028704D" w:rsidRPr="00EB6F91" w:rsidRDefault="001F159E" w:rsidP="005C43EC">
      <w:pPr>
        <w:pStyle w:val="Heading1"/>
        <w:spacing w:before="360"/>
        <w:rPr>
          <w:lang w:val="en-GB"/>
        </w:rPr>
      </w:pPr>
      <w:r>
        <w:rPr>
          <w:lang w:val="en-GB"/>
        </w:rPr>
        <w:lastRenderedPageBreak/>
        <w:t>4</w:t>
      </w:r>
      <w:r w:rsidR="0028704D" w:rsidRPr="00D86DE0">
        <w:rPr>
          <w:lang w:val="en-GB"/>
        </w:rPr>
        <w:tab/>
        <w:t xml:space="preserve">Accommodation </w:t>
      </w:r>
      <w:r>
        <w:rPr>
          <w:lang w:val="en-GB"/>
        </w:rPr>
        <w:t>and food options</w:t>
      </w:r>
    </w:p>
    <w:p w14:paraId="0C9D947F" w14:textId="77777777" w:rsidR="007863AB" w:rsidRPr="007863AB" w:rsidRDefault="00EB6F91" w:rsidP="005C43EC">
      <w:pPr>
        <w:spacing w:before="80" w:line="240" w:lineRule="auto"/>
        <w:rPr>
          <w:lang w:val="en-GB" w:eastAsia="en-GB"/>
        </w:rPr>
      </w:pPr>
      <w:r w:rsidRPr="00EB6F91">
        <w:rPr>
          <w:lang w:val="en-GB" w:eastAsia="en-GB"/>
        </w:rPr>
        <w:t>A room block has been set aside for ITU delegates at a discounted rate</w:t>
      </w:r>
      <w:r>
        <w:rPr>
          <w:lang w:val="en-GB" w:eastAsia="en-GB"/>
        </w:rPr>
        <w:t xml:space="preserve"> in </w:t>
      </w:r>
      <w:r w:rsidR="006032DD" w:rsidRPr="006032DD">
        <w:t>the Hotel Novotel Almaty City Center</w:t>
      </w:r>
      <w:r w:rsidRPr="00EB6F91">
        <w:rPr>
          <w:lang w:val="en-GB" w:eastAsia="en-GB"/>
        </w:rPr>
        <w:t xml:space="preserve">. Reservations made within this room block using the designated reservation method have a reduced daily room rate and include amenities such as complimentary internet </w:t>
      </w:r>
      <w:r w:rsidR="00AB50FD">
        <w:rPr>
          <w:lang w:val="en-GB" w:eastAsia="en-GB"/>
        </w:rPr>
        <w:t xml:space="preserve">access and </w:t>
      </w:r>
      <w:r>
        <w:rPr>
          <w:lang w:val="en-GB" w:eastAsia="en-GB"/>
        </w:rPr>
        <w:t>breakfast</w:t>
      </w:r>
      <w:r w:rsidRPr="00EB6F91">
        <w:rPr>
          <w:lang w:val="en-GB" w:eastAsia="en-GB"/>
        </w:rPr>
        <w:t xml:space="preserve">. </w:t>
      </w:r>
      <w:r w:rsidR="007863AB">
        <w:rPr>
          <w:lang w:val="en-GB" w:eastAsia="en-GB"/>
        </w:rPr>
        <w:t xml:space="preserve"> </w:t>
      </w:r>
      <w:r w:rsidR="007863AB" w:rsidRPr="007863AB">
        <w:rPr>
          <w:lang w:val="en-GB" w:eastAsia="en-GB"/>
        </w:rPr>
        <w:t>In order to facilitate the meeting’s logistics, the hosts have guaranteed a certain number of room nights at the designated hotel and delegates are encouraged to consider this offer.</w:t>
      </w:r>
    </w:p>
    <w:p w14:paraId="571E475D" w14:textId="2ACB0F04" w:rsidR="00EB6F91" w:rsidRPr="005C43EC" w:rsidRDefault="00EB6F91" w:rsidP="005C43EC">
      <w:pPr>
        <w:pStyle w:val="Note"/>
        <w:spacing w:before="120" w:line="240" w:lineRule="auto"/>
        <w:rPr>
          <w:sz w:val="24"/>
          <w:szCs w:val="28"/>
          <w:lang w:val="en-GB" w:eastAsia="en-GB"/>
        </w:rPr>
      </w:pPr>
      <w:r w:rsidRPr="005C43EC">
        <w:rPr>
          <w:i/>
          <w:iCs/>
          <w:sz w:val="24"/>
          <w:szCs w:val="28"/>
          <w:lang w:val="en-GB" w:eastAsia="en-GB"/>
        </w:rPr>
        <w:t>NOTE</w:t>
      </w:r>
      <w:r w:rsidRPr="005C43EC">
        <w:rPr>
          <w:sz w:val="24"/>
          <w:szCs w:val="28"/>
          <w:lang w:val="en-GB" w:eastAsia="en-GB"/>
        </w:rPr>
        <w:t xml:space="preserve"> – Reservations must be made by </w:t>
      </w:r>
      <w:r w:rsidR="001B0FB5" w:rsidRPr="005C43EC">
        <w:rPr>
          <w:b/>
          <w:bCs/>
          <w:sz w:val="24"/>
          <w:szCs w:val="28"/>
          <w:lang w:val="en-GB" w:eastAsia="en-GB"/>
        </w:rPr>
        <w:t>15 August</w:t>
      </w:r>
      <w:r w:rsidRPr="005C43EC">
        <w:rPr>
          <w:b/>
          <w:bCs/>
          <w:sz w:val="24"/>
          <w:szCs w:val="28"/>
          <w:lang w:val="en-GB" w:eastAsia="en-GB"/>
        </w:rPr>
        <w:t xml:space="preserve"> 2024</w:t>
      </w:r>
      <w:r w:rsidRPr="005C43EC">
        <w:rPr>
          <w:sz w:val="24"/>
          <w:szCs w:val="28"/>
          <w:lang w:val="en-GB" w:eastAsia="en-GB"/>
        </w:rPr>
        <w:t>. Please make every effort to book your rooms as early as possible. The room block</w:t>
      </w:r>
      <w:r w:rsidR="00487714" w:rsidRPr="005C43EC">
        <w:rPr>
          <w:sz w:val="24"/>
          <w:szCs w:val="28"/>
          <w:lang w:val="en-GB" w:eastAsia="en-GB"/>
        </w:rPr>
        <w:t xml:space="preserve"> is limited and</w:t>
      </w:r>
      <w:r w:rsidRPr="005C43EC">
        <w:rPr>
          <w:sz w:val="24"/>
          <w:szCs w:val="28"/>
          <w:lang w:val="en-GB" w:eastAsia="en-GB"/>
        </w:rPr>
        <w:t xml:space="preserve"> may sell out prior to the cutoff date. Because there are other major conferences and conventions occurring during the time of the meeting, delegates are encouraged to respect this deadline.</w:t>
      </w:r>
    </w:p>
    <w:p w14:paraId="0C252AD6" w14:textId="7E0A65AE" w:rsidR="001B0FB5" w:rsidRPr="006032DD" w:rsidRDefault="00EB6F91" w:rsidP="00F960EE">
      <w:pPr>
        <w:rPr>
          <w:rFonts w:ascii="Times New Roman" w:hAnsi="Times New Roman" w:cs="Times New Roman"/>
          <w:sz w:val="27"/>
          <w:szCs w:val="27"/>
          <w:lang w:val="en-GB" w:eastAsia="en-GB"/>
        </w:rPr>
      </w:pPr>
      <w:r w:rsidRPr="00EB6F91">
        <w:rPr>
          <w:lang w:val="en-GB" w:eastAsia="en-GB"/>
        </w:rPr>
        <w:t xml:space="preserve">Please use the </w:t>
      </w:r>
      <w:r w:rsidR="006032DD">
        <w:rPr>
          <w:lang w:val="en-GB" w:eastAsia="en-GB"/>
        </w:rPr>
        <w:t xml:space="preserve">hotel </w:t>
      </w:r>
      <w:r w:rsidRPr="00EB6F91">
        <w:rPr>
          <w:lang w:val="en-GB" w:eastAsia="en-GB"/>
        </w:rPr>
        <w:t xml:space="preserve">reservation </w:t>
      </w:r>
      <w:r w:rsidR="00A17EF0">
        <w:rPr>
          <w:lang w:val="en-GB" w:eastAsia="en-GB"/>
        </w:rPr>
        <w:t xml:space="preserve">form as </w:t>
      </w:r>
      <w:r w:rsidRPr="00EB6F91">
        <w:rPr>
          <w:lang w:val="en-GB" w:eastAsia="en-GB"/>
        </w:rPr>
        <w:t xml:space="preserve">provided </w:t>
      </w:r>
      <w:r w:rsidR="00A17EF0">
        <w:rPr>
          <w:lang w:val="en-GB" w:eastAsia="en-GB"/>
        </w:rPr>
        <w:t>in Annex 3.</w:t>
      </w:r>
      <w:r w:rsidR="006032DD">
        <w:rPr>
          <w:lang w:val="en-GB" w:eastAsia="en-GB"/>
        </w:rPr>
        <w:t xml:space="preserve"> </w:t>
      </w:r>
    </w:p>
    <w:p w14:paraId="6E78D751" w14:textId="267C72ED" w:rsidR="00C202AD" w:rsidRPr="00C202AD" w:rsidRDefault="00C202AD" w:rsidP="00C202AD">
      <w:pPr>
        <w:rPr>
          <w:lang w:val="en-GB" w:eastAsia="en-GB"/>
        </w:rPr>
      </w:pPr>
      <w:r w:rsidRPr="00C202AD">
        <w:rPr>
          <w:lang w:val="en-GB" w:eastAsia="en-GB"/>
        </w:rPr>
        <w:t>Should you experience any difficulties when making your reservations please contact Novotel service desk (7/24): +7 727 355 38 38</w:t>
      </w:r>
      <w:r w:rsidR="009A465F">
        <w:rPr>
          <w:lang w:val="en-GB" w:eastAsia="en-GB"/>
        </w:rPr>
        <w:t>.</w:t>
      </w:r>
    </w:p>
    <w:p w14:paraId="2CE9212F" w14:textId="02173191" w:rsidR="00C202AD" w:rsidRDefault="00724F9E" w:rsidP="00C202AD">
      <w:pPr>
        <w:rPr>
          <w:lang w:val="en-GB" w:eastAsia="en-GB"/>
        </w:rPr>
      </w:pPr>
      <w:hyperlink r:id="rId14" w:history="1">
        <w:r w:rsidR="00C202AD" w:rsidRPr="007B73A6">
          <w:rPr>
            <w:rStyle w:val="Hyperlink"/>
            <w:lang w:val="en-GB" w:eastAsia="en-GB"/>
          </w:rPr>
          <w:t>h8582-fo2@accor.com</w:t>
        </w:r>
      </w:hyperlink>
    </w:p>
    <w:p w14:paraId="06AACB24" w14:textId="5B4E77A3" w:rsidR="00C202AD" w:rsidRDefault="00724F9E" w:rsidP="00C202AD">
      <w:pPr>
        <w:rPr>
          <w:lang w:val="en-GB" w:eastAsia="en-GB"/>
        </w:rPr>
      </w:pPr>
      <w:hyperlink r:id="rId15" w:history="1">
        <w:r w:rsidR="00C202AD" w:rsidRPr="007B73A6">
          <w:rPr>
            <w:rStyle w:val="Hyperlink"/>
            <w:lang w:val="en-GB" w:eastAsia="en-GB"/>
          </w:rPr>
          <w:t>h8582-re@accor.com</w:t>
        </w:r>
      </w:hyperlink>
    </w:p>
    <w:p w14:paraId="4B6943D2" w14:textId="022E30FF" w:rsidR="001F159E" w:rsidRDefault="00724F9E" w:rsidP="00C202AD">
      <w:pPr>
        <w:rPr>
          <w:lang w:eastAsia="en-GB"/>
        </w:rPr>
      </w:pPr>
      <w:hyperlink r:id="rId16" w:history="1">
        <w:r w:rsidR="00C202AD" w:rsidRPr="007B73A6">
          <w:rPr>
            <w:rStyle w:val="Hyperlink"/>
            <w:lang w:val="en-GB" w:eastAsia="en-GB"/>
          </w:rPr>
          <w:t>h8582-re1@accor.com</w:t>
        </w:r>
      </w:hyperlink>
    </w:p>
    <w:p w14:paraId="7301770F" w14:textId="083007CD" w:rsidR="004A4065" w:rsidRDefault="004A4065" w:rsidP="00F960EE">
      <w:pPr>
        <w:rPr>
          <w:lang w:eastAsia="en-GB"/>
        </w:rPr>
      </w:pPr>
      <w:r>
        <w:rPr>
          <w:lang w:eastAsia="en-GB"/>
        </w:rPr>
        <w:t>Breakfast is included in the room rate.</w:t>
      </w:r>
    </w:p>
    <w:p w14:paraId="1F975508" w14:textId="60C3C552" w:rsidR="004A4065" w:rsidRDefault="00AB50FD" w:rsidP="00F960EE">
      <w:pPr>
        <w:rPr>
          <w:lang w:eastAsia="en-GB"/>
        </w:rPr>
      </w:pPr>
      <w:r>
        <w:rPr>
          <w:lang w:eastAsia="en-GB"/>
        </w:rPr>
        <w:t>On-site l</w:t>
      </w:r>
      <w:r w:rsidR="00936E00" w:rsidRPr="004347F7">
        <w:rPr>
          <w:lang w:eastAsia="en-GB"/>
        </w:rPr>
        <w:t xml:space="preserve">unch service in the restaurant of </w:t>
      </w:r>
      <w:r w:rsidR="006032DD" w:rsidRPr="006032DD">
        <w:rPr>
          <w:lang w:eastAsia="en-GB"/>
        </w:rPr>
        <w:t>the Hotel Novotel Almaty City Center</w:t>
      </w:r>
      <w:r w:rsidR="001F159E">
        <w:rPr>
          <w:lang w:eastAsia="en-GB"/>
        </w:rPr>
        <w:t xml:space="preserve"> will be </w:t>
      </w:r>
      <w:r w:rsidR="00A74378">
        <w:rPr>
          <w:lang w:eastAsia="en-GB"/>
        </w:rPr>
        <w:t xml:space="preserve">offered </w:t>
      </w:r>
      <w:r w:rsidR="00C20661">
        <w:rPr>
          <w:lang w:eastAsia="en-GB"/>
        </w:rPr>
        <w:t xml:space="preserve">at </w:t>
      </w:r>
      <w:r w:rsidR="00A74378">
        <w:rPr>
          <w:lang w:eastAsia="en-GB"/>
        </w:rPr>
        <w:t>personal</w:t>
      </w:r>
      <w:r w:rsidR="001F159E">
        <w:rPr>
          <w:lang w:eastAsia="en-GB"/>
        </w:rPr>
        <w:t xml:space="preserve"> </w:t>
      </w:r>
      <w:r w:rsidR="00A74378">
        <w:rPr>
          <w:lang w:eastAsia="en-GB"/>
        </w:rPr>
        <w:t>expense</w:t>
      </w:r>
      <w:r w:rsidR="006032DD">
        <w:rPr>
          <w:lang w:eastAsia="en-GB"/>
        </w:rPr>
        <w:t xml:space="preserve">. Pre-booking of </w:t>
      </w:r>
      <w:r w:rsidR="00A74378">
        <w:rPr>
          <w:lang w:eastAsia="en-GB"/>
        </w:rPr>
        <w:t xml:space="preserve">lunch </w:t>
      </w:r>
      <w:r w:rsidR="006032DD">
        <w:rPr>
          <w:lang w:eastAsia="en-GB"/>
        </w:rPr>
        <w:t xml:space="preserve">vouchers is required by </w:t>
      </w:r>
      <w:r w:rsidR="00A17EF0">
        <w:rPr>
          <w:lang w:eastAsia="en-GB"/>
        </w:rPr>
        <w:t xml:space="preserve">use of </w:t>
      </w:r>
      <w:r w:rsidR="006032DD">
        <w:rPr>
          <w:lang w:eastAsia="en-GB"/>
        </w:rPr>
        <w:t xml:space="preserve">reservation </w:t>
      </w:r>
      <w:r w:rsidR="00A17EF0">
        <w:rPr>
          <w:lang w:eastAsia="en-GB"/>
        </w:rPr>
        <w:t>form in Annex 3</w:t>
      </w:r>
      <w:r w:rsidR="006032DD">
        <w:rPr>
          <w:lang w:eastAsia="en-GB"/>
        </w:rPr>
        <w:t>.</w:t>
      </w:r>
    </w:p>
    <w:p w14:paraId="65A65A9A" w14:textId="5306EFC0" w:rsidR="00A74378" w:rsidRDefault="00A74378" w:rsidP="00F960EE">
      <w:pPr>
        <w:rPr>
          <w:lang w:eastAsia="en-GB"/>
        </w:rPr>
      </w:pPr>
      <w:r>
        <w:rPr>
          <w:lang w:eastAsia="en-GB"/>
        </w:rPr>
        <w:t>Alternative o</w:t>
      </w:r>
      <w:r w:rsidRPr="004347F7">
        <w:rPr>
          <w:lang w:eastAsia="en-GB"/>
        </w:rPr>
        <w:t xml:space="preserve">ptions for accommodation in Almaty </w:t>
      </w:r>
      <w:r>
        <w:rPr>
          <w:lang w:eastAsia="en-GB"/>
        </w:rPr>
        <w:t xml:space="preserve">can be arranged by popular </w:t>
      </w:r>
      <w:r w:rsidRPr="004347F7">
        <w:rPr>
          <w:lang w:eastAsia="en-GB"/>
        </w:rPr>
        <w:t xml:space="preserve">online travel </w:t>
      </w:r>
      <w:r>
        <w:rPr>
          <w:lang w:eastAsia="en-GB"/>
        </w:rPr>
        <w:t xml:space="preserve">platforms. </w:t>
      </w:r>
    </w:p>
    <w:p w14:paraId="6FF5DE4E" w14:textId="2D4CC875" w:rsidR="001F159E" w:rsidRPr="004347F7" w:rsidRDefault="004A4065" w:rsidP="00F960EE">
      <w:pPr>
        <w:rPr>
          <w:lang w:eastAsia="en-GB"/>
        </w:rPr>
      </w:pPr>
      <w:r>
        <w:rPr>
          <w:lang w:eastAsia="en-GB"/>
        </w:rPr>
        <w:t>D</w:t>
      </w:r>
      <w:r w:rsidR="001F159E" w:rsidRPr="001F159E">
        <w:rPr>
          <w:lang w:eastAsia="en-GB"/>
        </w:rPr>
        <w:t>elegates may explore a wide range of restaurants and cafés in the proximity of the meeting venue.</w:t>
      </w:r>
    </w:p>
    <w:p w14:paraId="57F671F5" w14:textId="48DB3E32" w:rsidR="0028704D" w:rsidRPr="00D86DE0" w:rsidRDefault="001F159E" w:rsidP="009A465F">
      <w:pPr>
        <w:pStyle w:val="Heading1"/>
        <w:spacing w:before="360"/>
        <w:rPr>
          <w:color w:val="000000"/>
          <w:szCs w:val="24"/>
          <w:lang w:eastAsia="en-GB"/>
        </w:rPr>
      </w:pPr>
      <w:r>
        <w:rPr>
          <w:lang w:val="en-GB"/>
        </w:rPr>
        <w:t>5</w:t>
      </w:r>
      <w:r w:rsidR="0028704D" w:rsidRPr="00D86DE0">
        <w:rPr>
          <w:lang w:val="en-GB"/>
        </w:rPr>
        <w:tab/>
        <w:t>Monetary unit of the Republic of Kazakhstan</w:t>
      </w:r>
      <w:r w:rsidR="006032DD">
        <w:rPr>
          <w:lang w:val="en-GB"/>
        </w:rPr>
        <w:t xml:space="preserve"> and payment options</w:t>
      </w:r>
    </w:p>
    <w:p w14:paraId="247EB154" w14:textId="7539FEC7" w:rsidR="0028704D" w:rsidRPr="00D86DE0" w:rsidRDefault="0028704D" w:rsidP="00F960EE">
      <w:pPr>
        <w:rPr>
          <w:lang w:val="en-GB"/>
        </w:rPr>
      </w:pPr>
      <w:r w:rsidRPr="00D86DE0">
        <w:rPr>
          <w:lang w:val="en-GB"/>
        </w:rPr>
        <w:t>The monetary unit is the “Tenge”</w:t>
      </w:r>
      <w:r w:rsidR="003D1AAC" w:rsidRPr="006032DD">
        <w:rPr>
          <w:lang w:val="en-GB"/>
        </w:rPr>
        <w:t>.</w:t>
      </w:r>
    </w:p>
    <w:p w14:paraId="5C3734C6" w14:textId="77777777" w:rsidR="00373227" w:rsidRPr="006032DD" w:rsidRDefault="0028704D" w:rsidP="0028704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en-GB"/>
        </w:rPr>
      </w:pPr>
      <w:r w:rsidRPr="00D86DE0">
        <w:rPr>
          <w:rFonts w:asciiTheme="minorHAnsi" w:hAnsiTheme="minorHAnsi" w:cstheme="minorHAnsi"/>
          <w:szCs w:val="20"/>
          <w:lang w:val="en-GB"/>
        </w:rPr>
        <w:t>Exchange rate at 1 May 20</w:t>
      </w:r>
      <w:r w:rsidR="00936E00" w:rsidRPr="006032DD">
        <w:rPr>
          <w:rFonts w:asciiTheme="minorHAnsi" w:hAnsiTheme="minorHAnsi" w:cstheme="minorHAnsi"/>
          <w:szCs w:val="20"/>
          <w:lang w:val="en-GB"/>
        </w:rPr>
        <w:t>24</w:t>
      </w:r>
      <w:r w:rsidRPr="00D86DE0">
        <w:rPr>
          <w:rFonts w:asciiTheme="minorHAnsi" w:hAnsiTheme="minorHAnsi" w:cstheme="minorHAnsi"/>
          <w:szCs w:val="20"/>
          <w:lang w:val="en-GB"/>
        </w:rPr>
        <w:t>:</w:t>
      </w:r>
      <w:r w:rsidRPr="00D86DE0">
        <w:rPr>
          <w:rFonts w:asciiTheme="minorHAnsi" w:hAnsiTheme="minorHAnsi" w:cstheme="minorHAnsi"/>
          <w:szCs w:val="20"/>
          <w:lang w:val="en-GB"/>
        </w:rPr>
        <w:tab/>
      </w:r>
      <w:r w:rsidR="00936E00" w:rsidRPr="006032DD">
        <w:rPr>
          <w:rFonts w:asciiTheme="minorHAnsi" w:hAnsiTheme="minorHAnsi" w:cstheme="minorHAnsi"/>
          <w:szCs w:val="20"/>
          <w:lang w:val="en-GB"/>
        </w:rPr>
        <w:t>1</w:t>
      </w:r>
      <w:r w:rsidR="00936E00" w:rsidRPr="00D86DE0">
        <w:rPr>
          <w:rFonts w:asciiTheme="minorHAnsi" w:hAnsiTheme="minorHAnsi" w:cstheme="minorHAnsi"/>
          <w:szCs w:val="20"/>
          <w:lang w:val="en-GB"/>
        </w:rPr>
        <w:t xml:space="preserve"> United States dollar  </w:t>
      </w:r>
      <w:r w:rsidR="00936E00" w:rsidRPr="00D86DE0">
        <w:rPr>
          <w:rFonts w:asciiTheme="minorHAnsi" w:hAnsiTheme="minorHAnsi" w:cstheme="minorHAnsi"/>
          <w:szCs w:val="20"/>
          <w:lang w:val="en-GB"/>
        </w:rPr>
        <w:tab/>
        <w:t xml:space="preserve">~ </w:t>
      </w:r>
      <w:r w:rsidR="00936E00" w:rsidRPr="006032DD">
        <w:rPr>
          <w:rFonts w:asciiTheme="minorHAnsi" w:hAnsiTheme="minorHAnsi" w:cstheme="minorHAnsi"/>
          <w:szCs w:val="20"/>
          <w:lang w:val="en-GB"/>
        </w:rPr>
        <w:t>448</w:t>
      </w:r>
      <w:r w:rsidR="00936E00" w:rsidRPr="00D86DE0">
        <w:rPr>
          <w:rFonts w:asciiTheme="minorHAnsi" w:hAnsiTheme="minorHAnsi" w:cstheme="minorHAnsi"/>
          <w:szCs w:val="20"/>
          <w:lang w:val="en-GB"/>
        </w:rPr>
        <w:t xml:space="preserve"> tenge</w:t>
      </w:r>
      <w:r w:rsidRPr="00D86DE0">
        <w:rPr>
          <w:rFonts w:asciiTheme="minorHAnsi" w:hAnsiTheme="minorHAnsi" w:cstheme="minorHAnsi"/>
          <w:szCs w:val="20"/>
          <w:lang w:val="en-GB"/>
        </w:rPr>
        <w:br/>
      </w:r>
      <w:r w:rsidRPr="00D86DE0">
        <w:rPr>
          <w:rFonts w:asciiTheme="minorHAnsi" w:hAnsiTheme="minorHAnsi" w:cstheme="minorHAnsi"/>
          <w:szCs w:val="20"/>
          <w:lang w:val="en-GB"/>
        </w:rPr>
        <w:tab/>
      </w:r>
      <w:r w:rsidRPr="00D86DE0">
        <w:rPr>
          <w:rFonts w:asciiTheme="minorHAnsi" w:hAnsiTheme="minorHAnsi" w:cstheme="minorHAnsi"/>
          <w:szCs w:val="20"/>
          <w:lang w:val="en-GB"/>
        </w:rPr>
        <w:tab/>
      </w:r>
      <w:r w:rsidRPr="00D86DE0">
        <w:rPr>
          <w:rFonts w:asciiTheme="minorHAnsi" w:hAnsiTheme="minorHAnsi" w:cstheme="minorHAnsi"/>
          <w:szCs w:val="20"/>
          <w:lang w:val="en-GB"/>
        </w:rPr>
        <w:tab/>
      </w:r>
      <w:r w:rsidRPr="00D86DE0">
        <w:rPr>
          <w:rFonts w:asciiTheme="minorHAnsi" w:hAnsiTheme="minorHAnsi" w:cstheme="minorHAnsi"/>
          <w:szCs w:val="20"/>
          <w:lang w:val="en-GB"/>
        </w:rPr>
        <w:tab/>
      </w:r>
      <w:r w:rsidRPr="00D86DE0">
        <w:rPr>
          <w:rFonts w:asciiTheme="minorHAnsi" w:hAnsiTheme="minorHAnsi" w:cstheme="minorHAnsi"/>
          <w:szCs w:val="20"/>
          <w:lang w:val="en-GB"/>
        </w:rPr>
        <w:tab/>
      </w:r>
      <w:r w:rsidRPr="00D86DE0">
        <w:rPr>
          <w:rFonts w:asciiTheme="minorHAnsi" w:hAnsiTheme="minorHAnsi" w:cstheme="minorHAnsi"/>
          <w:szCs w:val="20"/>
          <w:lang w:val="en-GB"/>
        </w:rPr>
        <w:tab/>
      </w:r>
      <w:r w:rsidRPr="00D86DE0">
        <w:rPr>
          <w:rFonts w:asciiTheme="minorHAnsi" w:hAnsiTheme="minorHAnsi" w:cstheme="minorHAnsi"/>
          <w:szCs w:val="20"/>
          <w:lang w:val="en-GB"/>
        </w:rPr>
        <w:tab/>
      </w:r>
      <w:r w:rsidR="00936E00" w:rsidRPr="00D86DE0">
        <w:rPr>
          <w:rFonts w:asciiTheme="minorHAnsi" w:hAnsiTheme="minorHAnsi" w:cstheme="minorHAnsi"/>
          <w:szCs w:val="20"/>
          <w:lang w:val="en-GB"/>
        </w:rPr>
        <w:t xml:space="preserve">1 </w:t>
      </w:r>
      <w:r w:rsidR="00936E00" w:rsidRPr="006032DD">
        <w:rPr>
          <w:rFonts w:asciiTheme="minorHAnsi" w:hAnsiTheme="minorHAnsi" w:cstheme="minorHAnsi"/>
          <w:szCs w:val="20"/>
          <w:lang w:val="en-GB"/>
        </w:rPr>
        <w:t>E</w:t>
      </w:r>
      <w:r w:rsidR="00936E00" w:rsidRPr="00D86DE0">
        <w:rPr>
          <w:rFonts w:asciiTheme="minorHAnsi" w:hAnsiTheme="minorHAnsi" w:cstheme="minorHAnsi"/>
          <w:szCs w:val="20"/>
          <w:lang w:val="en-GB"/>
        </w:rPr>
        <w:t>uro</w:t>
      </w:r>
      <w:r w:rsidR="00936E00" w:rsidRPr="00D86DE0">
        <w:rPr>
          <w:rFonts w:asciiTheme="minorHAnsi" w:hAnsiTheme="minorHAnsi" w:cstheme="minorHAnsi"/>
          <w:szCs w:val="20"/>
          <w:lang w:val="en-GB"/>
        </w:rPr>
        <w:tab/>
      </w:r>
      <w:r w:rsidR="00936E00" w:rsidRPr="00D86DE0">
        <w:rPr>
          <w:rFonts w:asciiTheme="minorHAnsi" w:hAnsiTheme="minorHAnsi" w:cstheme="minorHAnsi"/>
          <w:szCs w:val="20"/>
          <w:lang w:val="en-GB"/>
        </w:rPr>
        <w:tab/>
      </w:r>
      <w:r w:rsidR="00936E00" w:rsidRPr="00D86DE0">
        <w:rPr>
          <w:rFonts w:asciiTheme="minorHAnsi" w:hAnsiTheme="minorHAnsi" w:cstheme="minorHAnsi"/>
          <w:szCs w:val="20"/>
          <w:lang w:val="en-GB"/>
        </w:rPr>
        <w:tab/>
      </w:r>
      <w:r w:rsidR="00936E00" w:rsidRPr="00D86DE0">
        <w:rPr>
          <w:rFonts w:asciiTheme="minorHAnsi" w:hAnsiTheme="minorHAnsi" w:cstheme="minorHAnsi"/>
          <w:szCs w:val="20"/>
          <w:lang w:val="en-GB"/>
        </w:rPr>
        <w:tab/>
        <w:t xml:space="preserve">~ </w:t>
      </w:r>
      <w:r w:rsidR="00936E00" w:rsidRPr="006032DD">
        <w:rPr>
          <w:rFonts w:asciiTheme="minorHAnsi" w:hAnsiTheme="minorHAnsi" w:cstheme="minorHAnsi"/>
          <w:szCs w:val="20"/>
          <w:lang w:val="en-GB"/>
        </w:rPr>
        <w:t>478</w:t>
      </w:r>
      <w:r w:rsidR="00936E00" w:rsidRPr="00D86DE0">
        <w:rPr>
          <w:rFonts w:asciiTheme="minorHAnsi" w:hAnsiTheme="minorHAnsi" w:cstheme="minorHAnsi"/>
          <w:szCs w:val="20"/>
          <w:lang w:val="en-GB"/>
        </w:rPr>
        <w:t xml:space="preserve"> tenge</w:t>
      </w:r>
    </w:p>
    <w:p w14:paraId="2B659784" w14:textId="5FF5FB1E" w:rsidR="0028704D" w:rsidRPr="00D86DE0" w:rsidRDefault="001F159E" w:rsidP="00F960EE">
      <w:pPr>
        <w:rPr>
          <w:rFonts w:ascii="Times New Roman" w:hAnsi="Times New Roman" w:cs="Times New Roman"/>
          <w:lang w:val="en-GB"/>
        </w:rPr>
      </w:pPr>
      <w:r w:rsidRPr="001F159E">
        <w:rPr>
          <w:lang w:val="en-GB"/>
        </w:rPr>
        <w:t>Internationally recognized credit cards such as VISA</w:t>
      </w:r>
      <w:r w:rsidR="00B3618B">
        <w:rPr>
          <w:lang w:val="en-GB"/>
        </w:rPr>
        <w:t xml:space="preserve"> and</w:t>
      </w:r>
      <w:r w:rsidRPr="001F159E">
        <w:rPr>
          <w:lang w:val="en-GB"/>
        </w:rPr>
        <w:t xml:space="preserve"> MasterCard are typically accepted at most hotels</w:t>
      </w:r>
      <w:r>
        <w:rPr>
          <w:lang w:val="en-GB"/>
        </w:rPr>
        <w:t>, shops</w:t>
      </w:r>
      <w:r w:rsidRPr="001F159E">
        <w:rPr>
          <w:lang w:val="en-GB"/>
        </w:rPr>
        <w:t xml:space="preserve"> and restaurants.</w:t>
      </w:r>
    </w:p>
    <w:p w14:paraId="73727F0A" w14:textId="665DECBF" w:rsidR="0028704D" w:rsidRPr="00D86DE0" w:rsidRDefault="001F159E" w:rsidP="009A465F">
      <w:pPr>
        <w:pStyle w:val="Heading1"/>
        <w:spacing w:before="360"/>
        <w:rPr>
          <w:lang w:val="en-GB"/>
        </w:rPr>
      </w:pPr>
      <w:r>
        <w:rPr>
          <w:lang w:val="en-GB"/>
        </w:rPr>
        <w:t>6</w:t>
      </w:r>
      <w:r w:rsidR="0028704D" w:rsidRPr="00D86DE0">
        <w:rPr>
          <w:lang w:val="en-GB"/>
        </w:rPr>
        <w:tab/>
        <w:t>Local time</w:t>
      </w:r>
      <w:r w:rsidR="00A74378">
        <w:rPr>
          <w:lang w:val="en-GB"/>
        </w:rPr>
        <w:t xml:space="preserve"> zone</w:t>
      </w:r>
    </w:p>
    <w:p w14:paraId="0A80858B" w14:textId="2200BB6C" w:rsidR="0028704D" w:rsidRPr="00D86DE0" w:rsidRDefault="00A74378" w:rsidP="00F960EE">
      <w:pPr>
        <w:rPr>
          <w:lang w:val="en-GB"/>
        </w:rPr>
      </w:pPr>
      <w:r>
        <w:rPr>
          <w:lang w:val="en-GB"/>
        </w:rPr>
        <w:t xml:space="preserve">GMT </w:t>
      </w:r>
      <w:r w:rsidR="0028704D" w:rsidRPr="00D86DE0">
        <w:rPr>
          <w:lang w:val="en-GB"/>
        </w:rPr>
        <w:t>+</w:t>
      </w:r>
      <w:r w:rsidR="00F054F7" w:rsidRPr="006032DD">
        <w:rPr>
          <w:lang w:val="en-GB"/>
        </w:rPr>
        <w:t>5</w:t>
      </w:r>
      <w:r w:rsidR="0028704D" w:rsidRPr="00D86DE0">
        <w:rPr>
          <w:lang w:val="en-GB"/>
        </w:rPr>
        <w:t xml:space="preserve"> hours</w:t>
      </w:r>
      <w:r>
        <w:rPr>
          <w:lang w:val="en-GB"/>
        </w:rPr>
        <w:t xml:space="preserve"> (no daylights zone)</w:t>
      </w:r>
      <w:r w:rsidR="00F960EE">
        <w:rPr>
          <w:lang w:val="en-GB"/>
        </w:rPr>
        <w:t>.</w:t>
      </w:r>
    </w:p>
    <w:p w14:paraId="7F8FCFFA" w14:textId="0373FD46" w:rsidR="0028704D" w:rsidRPr="007863AB" w:rsidRDefault="001F159E" w:rsidP="009A465F">
      <w:pPr>
        <w:pStyle w:val="Heading1"/>
        <w:spacing w:before="360"/>
        <w:rPr>
          <w:lang w:val="fr-FR"/>
        </w:rPr>
      </w:pPr>
      <w:r w:rsidRPr="007863AB">
        <w:rPr>
          <w:lang w:val="fr-FR"/>
        </w:rPr>
        <w:t>7</w:t>
      </w:r>
      <w:r w:rsidR="0028704D" w:rsidRPr="007863AB">
        <w:rPr>
          <w:lang w:val="fr-FR"/>
        </w:rPr>
        <w:tab/>
        <w:t>Mains voltage</w:t>
      </w:r>
    </w:p>
    <w:p w14:paraId="4B2AA9A6" w14:textId="3AF72F55" w:rsidR="0028704D" w:rsidRPr="007863AB" w:rsidRDefault="0028704D" w:rsidP="00F960EE">
      <w:pPr>
        <w:rPr>
          <w:lang w:val="fr-FR"/>
        </w:rPr>
      </w:pPr>
      <w:r w:rsidRPr="007863AB">
        <w:rPr>
          <w:lang w:val="fr-FR"/>
        </w:rPr>
        <w:t>220 V</w:t>
      </w:r>
      <w:r w:rsidR="0025073E" w:rsidRPr="007863AB">
        <w:rPr>
          <w:lang w:val="fr-FR"/>
        </w:rPr>
        <w:t xml:space="preserve">, type </w:t>
      </w:r>
      <w:r w:rsidR="00B3618B">
        <w:rPr>
          <w:lang w:val="fr-FR"/>
        </w:rPr>
        <w:t>C/</w:t>
      </w:r>
      <w:r w:rsidR="0025073E" w:rsidRPr="007863AB">
        <w:rPr>
          <w:lang w:val="fr-FR"/>
        </w:rPr>
        <w:t>F plug.</w:t>
      </w:r>
    </w:p>
    <w:p w14:paraId="4D151B8F" w14:textId="1038FB07" w:rsidR="0025073E" w:rsidRPr="00D86DE0" w:rsidRDefault="0025073E" w:rsidP="0028704D">
      <w:pPr>
        <w:spacing w:before="120" w:line="240" w:lineRule="auto"/>
        <w:jc w:val="left"/>
        <w:rPr>
          <w:rFonts w:asciiTheme="minorHAnsi" w:hAnsiTheme="minorHAnsi" w:cstheme="minorHAnsi"/>
          <w:szCs w:val="20"/>
          <w:lang w:val="en-GB"/>
        </w:rPr>
      </w:pPr>
      <w:r w:rsidRPr="006032DD">
        <w:rPr>
          <w:rFonts w:asciiTheme="minorHAnsi" w:hAnsiTheme="minorHAnsi" w:cstheme="minorHAnsi"/>
          <w:noProof/>
          <w:szCs w:val="20"/>
          <w:lang w:val="en-GB"/>
        </w:rPr>
        <w:lastRenderedPageBreak/>
        <w:drawing>
          <wp:inline distT="0" distB="0" distL="0" distR="0" wp14:anchorId="4BB5C00C" wp14:editId="4CF28DDB">
            <wp:extent cx="2133600" cy="1524000"/>
            <wp:effectExtent l="0" t="0" r="0" b="0"/>
            <wp:docPr id="285197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B1AA6" w14:textId="7E79EC3E" w:rsidR="0028704D" w:rsidRPr="00D86DE0" w:rsidRDefault="001F159E" w:rsidP="009A465F">
      <w:pPr>
        <w:pStyle w:val="Heading1"/>
        <w:spacing w:before="240"/>
        <w:rPr>
          <w:lang w:val="en-GB"/>
        </w:rPr>
      </w:pPr>
      <w:r>
        <w:rPr>
          <w:lang w:val="en-GB"/>
        </w:rPr>
        <w:t>8</w:t>
      </w:r>
      <w:r w:rsidR="0028704D" w:rsidRPr="00D86DE0">
        <w:rPr>
          <w:lang w:val="en-GB"/>
        </w:rPr>
        <w:tab/>
        <w:t>Weather</w:t>
      </w:r>
    </w:p>
    <w:p w14:paraId="5129D9BB" w14:textId="7DCCF52B" w:rsidR="00FD3392" w:rsidRPr="006032DD" w:rsidRDefault="0028704D" w:rsidP="00F960EE">
      <w:r w:rsidRPr="00D86DE0">
        <w:t>The average air temperature in Almaty in September ranges from +18 to + 22°С. The weather in September is for the most part sunny and warm.</w:t>
      </w:r>
    </w:p>
    <w:p w14:paraId="131EFFB9" w14:textId="268FDB2E" w:rsidR="00FD3392" w:rsidRPr="006032DD" w:rsidRDefault="001F159E" w:rsidP="009A465F">
      <w:pPr>
        <w:pStyle w:val="Heading1"/>
        <w:spacing w:before="360"/>
      </w:pPr>
      <w:r>
        <w:t>9</w:t>
      </w:r>
      <w:r w:rsidR="00FD3392" w:rsidRPr="006032DD">
        <w:t xml:space="preserve"> </w:t>
      </w:r>
      <w:r w:rsidR="00FD3392" w:rsidRPr="006032DD">
        <w:tab/>
        <w:t>Language</w:t>
      </w:r>
    </w:p>
    <w:p w14:paraId="11A4DC8D" w14:textId="368565B3" w:rsidR="00AC6FAF" w:rsidRDefault="00F054F7" w:rsidP="00F960EE">
      <w:r w:rsidRPr="006032DD">
        <w:t>Official language of the Republic of Kazakhstan is Kazakh, but most of the population speaks Russian as a second language.</w:t>
      </w:r>
      <w:bookmarkEnd w:id="0"/>
      <w:r w:rsidR="00A74378">
        <w:t xml:space="preserve"> Some English </w:t>
      </w:r>
      <w:r w:rsidR="00B3618B">
        <w:t xml:space="preserve">is </w:t>
      </w:r>
      <w:r w:rsidR="00A74378">
        <w:t>also spoken.</w:t>
      </w:r>
    </w:p>
    <w:p w14:paraId="75E0E0B1" w14:textId="5E473F62" w:rsidR="00A17EF0" w:rsidRDefault="00F0794E" w:rsidP="00F960EE">
      <w:pPr>
        <w:pStyle w:val="AnnexNoTitle"/>
        <w:rPr>
          <w:sz w:val="28"/>
          <w:szCs w:val="24"/>
        </w:rPr>
      </w:pPr>
      <w:r w:rsidRPr="00F960EE">
        <w:rPr>
          <w:sz w:val="28"/>
          <w:szCs w:val="24"/>
        </w:rPr>
        <w:t xml:space="preserve">Annex </w:t>
      </w:r>
      <w:r w:rsidR="00A17EF0" w:rsidRPr="00F960EE">
        <w:rPr>
          <w:sz w:val="28"/>
          <w:szCs w:val="24"/>
        </w:rPr>
        <w:t>3</w:t>
      </w:r>
      <w:r w:rsidR="00063A05">
        <w:rPr>
          <w:sz w:val="28"/>
          <w:szCs w:val="24"/>
        </w:rPr>
        <w:br/>
      </w:r>
      <w:r w:rsidR="00063A05">
        <w:rPr>
          <w:sz w:val="28"/>
          <w:szCs w:val="24"/>
        </w:rPr>
        <w:br/>
        <w:t>Reservation request form for the event member 15-27 September 2024</w:t>
      </w:r>
    </w:p>
    <w:p w14:paraId="5BEFD902" w14:textId="77777777" w:rsidR="00F960EE" w:rsidRDefault="00F960EE" w:rsidP="00063A05"/>
    <w:p w14:paraId="431FCF2F" w14:textId="77777777" w:rsidR="00063A05" w:rsidRPr="00063A05" w:rsidRDefault="00063A05" w:rsidP="00063A0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60" w:line="259" w:lineRule="auto"/>
        <w:jc w:val="left"/>
        <w:textAlignment w:val="auto"/>
        <w:rPr>
          <w:rFonts w:eastAsia="Calibri" w:cs="Arial"/>
          <w:kern w:val="2"/>
          <w:sz w:val="22"/>
          <w:lang w:val="en-GB"/>
          <w14:ligatures w14:val="standardContextual"/>
        </w:rPr>
      </w:pPr>
    </w:p>
    <w:p w14:paraId="365C24F4" w14:textId="00FF973F" w:rsidR="00063A05" w:rsidRPr="00063A05" w:rsidRDefault="00724F9E" w:rsidP="00063A0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160" w:line="259" w:lineRule="auto"/>
        <w:jc w:val="center"/>
        <w:textAlignment w:val="auto"/>
        <w:rPr>
          <w:rFonts w:eastAsia="Calibri" w:cs="Arial"/>
          <w:kern w:val="2"/>
          <w:sz w:val="22"/>
          <w:lang w:val="en-GB"/>
          <w14:ligatures w14:val="standardContextual"/>
        </w:rPr>
      </w:pPr>
      <w:hyperlink r:id="rId18" w:history="1">
        <w:r w:rsidR="00852A78" w:rsidRPr="00063A05">
          <w:rPr>
            <w:rFonts w:eastAsia="Calibri" w:cs="Arial"/>
            <w:kern w:val="2"/>
            <w:sz w:val="22"/>
            <w:lang w:val="en-GB"/>
            <w14:ligatures w14:val="standardContextual"/>
          </w:rPr>
          <w:object w:dxaOrig="1562" w:dyaOrig="1011" w14:anchorId="41A71D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79.5pt;height:51.45pt" o:ole="">
              <v:imagedata r:id="rId19" o:title=""/>
            </v:shape>
            <o:OLEObject Type="Embed" ProgID="AcroExch.Document.DC" ShapeID="_x0000_i1025" DrawAspect="Icon" ObjectID="_1778677367" r:id="rId20"/>
          </w:object>
        </w:r>
      </w:hyperlink>
    </w:p>
    <w:p w14:paraId="25B3D34E" w14:textId="77777777" w:rsidR="00063A05" w:rsidRDefault="00063A05" w:rsidP="00063A05"/>
    <w:p w14:paraId="47D03B0B" w14:textId="7F5AC0DF" w:rsidR="00063A05" w:rsidRDefault="00063A05" w:rsidP="00063A05"/>
    <w:p w14:paraId="3C497788" w14:textId="7C861699" w:rsidR="00063A05" w:rsidRPr="00F960EE" w:rsidRDefault="00063A05" w:rsidP="00063A05">
      <w:pPr>
        <w:jc w:val="center"/>
      </w:pPr>
      <w:r>
        <w:t>________________</w:t>
      </w:r>
    </w:p>
    <w:sectPr w:rsidR="00063A05" w:rsidRPr="00F960EE" w:rsidSect="00400CAF">
      <w:headerReference w:type="even" r:id="rId21"/>
      <w:headerReference w:type="default" r:id="rId22"/>
      <w:headerReference w:type="first" r:id="rId23"/>
      <w:footerReference w:type="first" r:id="rId24"/>
      <w:footnotePr>
        <w:numFmt w:val="chicago"/>
      </w:footnotePr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D098D" w14:textId="77777777" w:rsidR="00BE6B62" w:rsidRDefault="00BE6B62">
      <w:r>
        <w:separator/>
      </w:r>
    </w:p>
  </w:endnote>
  <w:endnote w:type="continuationSeparator" w:id="0">
    <w:p w14:paraId="18B0E985" w14:textId="77777777" w:rsidR="00BE6B62" w:rsidRDefault="00BE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CB3A" w14:textId="3D3F5A46" w:rsidR="001123FB" w:rsidRPr="001123FB" w:rsidRDefault="001123FB" w:rsidP="001123FB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 w:line="240" w:lineRule="auto"/>
      <w:ind w:left="-397" w:right="-397"/>
      <w:jc w:val="center"/>
      <w:textAlignment w:val="auto"/>
      <w:rPr>
        <w:color w:val="4F81BD" w:themeColor="accent1"/>
        <w:sz w:val="19"/>
        <w:szCs w:val="19"/>
        <w:lang w:val="en-GB"/>
      </w:rPr>
    </w:pPr>
    <w:r w:rsidRPr="001123FB">
      <w:rPr>
        <w:color w:val="4F81BD" w:themeColor="accent1"/>
        <w:sz w:val="19"/>
        <w:szCs w:val="19"/>
        <w:lang w:val="en-GB"/>
      </w:rPr>
      <w:t>International Telecommunication Union • Place des Nations, CH</w:t>
    </w:r>
    <w:r w:rsidRPr="001123FB">
      <w:rPr>
        <w:color w:val="4F81BD" w:themeColor="accent1"/>
        <w:sz w:val="19"/>
        <w:szCs w:val="19"/>
        <w:lang w:val="en-GB"/>
      </w:rPr>
      <w:noBreakHyphen/>
      <w:t xml:space="preserve">1211 Geneva 20, Switzerland  </w:t>
    </w:r>
    <w:r w:rsidRPr="001123FB">
      <w:rPr>
        <w:color w:val="4F81BD" w:themeColor="accent1"/>
        <w:sz w:val="19"/>
        <w:szCs w:val="19"/>
        <w:lang w:val="en-GB"/>
      </w:rPr>
      <w:br/>
      <w:t xml:space="preserve">• Tel: +41 22 730 5111 • E-mail: </w:t>
    </w:r>
    <w:hyperlink r:id="rId1" w:history="1">
      <w:r w:rsidRPr="001123FB">
        <w:rPr>
          <w:color w:val="0000FF"/>
          <w:sz w:val="19"/>
          <w:szCs w:val="19"/>
          <w:u w:val="single"/>
          <w:lang w:val="en-GB"/>
        </w:rPr>
        <w:t>itumail@itu.int</w:t>
      </w:r>
    </w:hyperlink>
    <w:r w:rsidRPr="001123FB">
      <w:rPr>
        <w:color w:val="4F81BD" w:themeColor="accent1"/>
        <w:sz w:val="19"/>
        <w:szCs w:val="19"/>
        <w:lang w:val="en-GB"/>
      </w:rPr>
      <w:t xml:space="preserve"> • </w:t>
    </w:r>
    <w:r w:rsidRPr="001123FB">
      <w:rPr>
        <w:color w:val="3E8EDE"/>
        <w:sz w:val="18"/>
        <w:szCs w:val="18"/>
        <w:lang w:val="en-GB"/>
      </w:rPr>
      <w:t xml:space="preserve">Fax: +41 22 733 7256 </w:t>
    </w:r>
    <w:r w:rsidRPr="001123FB">
      <w:rPr>
        <w:color w:val="4F81BD" w:themeColor="accent1"/>
        <w:sz w:val="19"/>
        <w:szCs w:val="19"/>
        <w:lang w:val="en-GB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205F" w14:textId="77777777" w:rsidR="00BE6B62" w:rsidRDefault="00BE6B62">
      <w:r>
        <w:t>____________________</w:t>
      </w:r>
    </w:p>
  </w:footnote>
  <w:footnote w:type="continuationSeparator" w:id="0">
    <w:p w14:paraId="1BA3A351" w14:textId="77777777" w:rsidR="00BE6B62" w:rsidRDefault="00BE6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0D1C" w14:textId="77777777" w:rsidR="00FC6F6B" w:rsidRPr="00FC6F6B" w:rsidRDefault="006231F4" w:rsidP="000977DF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E915AF" w:rsidRPr="00FC6F6B">
      <w:rPr>
        <w:rStyle w:val="PageNumber"/>
        <w:sz w:val="18"/>
        <w:szCs w:val="16"/>
      </w:rPr>
      <w:fldChar w:fldCharType="begin"/>
    </w:r>
    <w:r w:rsidR="00E915AF" w:rsidRPr="00FC6F6B">
      <w:rPr>
        <w:rStyle w:val="PageNumber"/>
        <w:sz w:val="18"/>
        <w:szCs w:val="16"/>
      </w:rPr>
      <w:instrText xml:space="preserve"> PAGE </w:instrText>
    </w:r>
    <w:r w:rsidR="00E915AF" w:rsidRPr="00FC6F6B">
      <w:rPr>
        <w:rStyle w:val="PageNumber"/>
        <w:sz w:val="18"/>
        <w:szCs w:val="16"/>
      </w:rPr>
      <w:fldChar w:fldCharType="separate"/>
    </w:r>
    <w:r w:rsidR="00875B2D">
      <w:rPr>
        <w:rStyle w:val="PageNumber"/>
        <w:noProof/>
        <w:sz w:val="18"/>
        <w:szCs w:val="16"/>
      </w:rPr>
      <w:t>4</w:t>
    </w:r>
    <w:r w:rsidR="00E915AF"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7974" w14:textId="77777777" w:rsidR="00E915AF" w:rsidRPr="00AD39BC" w:rsidRDefault="00AD39BC" w:rsidP="00AD39BC">
    <w:pPr>
      <w:pStyle w:val="Header"/>
      <w:jc w:val="center"/>
      <w:rPr>
        <w:iCs/>
        <w:sz w:val="18"/>
        <w:szCs w:val="18"/>
      </w:rPr>
    </w:pPr>
    <w:r>
      <w:rPr>
        <w:sz w:val="18"/>
        <w:szCs w:val="16"/>
      </w:rPr>
      <w:t xml:space="preserve">- </w:t>
    </w:r>
    <w:r w:rsidRPr="00FC6F6B">
      <w:rPr>
        <w:rStyle w:val="PageNumber"/>
        <w:sz w:val="18"/>
        <w:szCs w:val="16"/>
      </w:rPr>
      <w:fldChar w:fldCharType="begin"/>
    </w:r>
    <w:r w:rsidRPr="00FC6F6B">
      <w:rPr>
        <w:rStyle w:val="PageNumber"/>
        <w:sz w:val="18"/>
        <w:szCs w:val="16"/>
      </w:rPr>
      <w:instrText xml:space="preserve"> PAGE </w:instrText>
    </w:r>
    <w:r w:rsidRPr="00FC6F6B">
      <w:rPr>
        <w:rStyle w:val="PageNumber"/>
        <w:sz w:val="18"/>
        <w:szCs w:val="16"/>
      </w:rPr>
      <w:fldChar w:fldCharType="separate"/>
    </w:r>
    <w:r w:rsidR="00875B2D">
      <w:rPr>
        <w:rStyle w:val="PageNumber"/>
        <w:noProof/>
        <w:sz w:val="18"/>
        <w:szCs w:val="16"/>
      </w:rPr>
      <w:t>5</w:t>
    </w:r>
    <w:r w:rsidRPr="00FC6F6B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1123FB" w14:paraId="62016AAD" w14:textId="77777777" w:rsidTr="00E0696A">
      <w:tc>
        <w:tcPr>
          <w:tcW w:w="9923" w:type="dxa"/>
        </w:tcPr>
        <w:p w14:paraId="2F94294E" w14:textId="58DD6EF2" w:rsidR="001123FB" w:rsidRDefault="001123FB" w:rsidP="001123FB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41F613FA" wp14:editId="18694466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666AC7" w14:textId="77777777" w:rsidR="00E915AF" w:rsidRPr="0051612A" w:rsidRDefault="00E915AF" w:rsidP="00516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52075C0"/>
    <w:multiLevelType w:val="hybridMultilevel"/>
    <w:tmpl w:val="BBFC236E"/>
    <w:lvl w:ilvl="0" w:tplc="40DA6484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59347154"/>
    <w:multiLevelType w:val="multilevel"/>
    <w:tmpl w:val="D710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20020B"/>
    <w:multiLevelType w:val="hybridMultilevel"/>
    <w:tmpl w:val="8BE07080"/>
    <w:lvl w:ilvl="0" w:tplc="0146374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0413C"/>
    <w:multiLevelType w:val="hybridMultilevel"/>
    <w:tmpl w:val="25801076"/>
    <w:lvl w:ilvl="0" w:tplc="0C5476A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303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5479939">
    <w:abstractNumId w:val="8"/>
  </w:num>
  <w:num w:numId="3" w16cid:durableId="726296088">
    <w:abstractNumId w:val="7"/>
  </w:num>
  <w:num w:numId="4" w16cid:durableId="99373492">
    <w:abstractNumId w:val="4"/>
  </w:num>
  <w:num w:numId="5" w16cid:durableId="51318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F44F84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63A05"/>
    <w:rsid w:val="00070258"/>
    <w:rsid w:val="0007323C"/>
    <w:rsid w:val="00086D03"/>
    <w:rsid w:val="000977DF"/>
    <w:rsid w:val="000A096A"/>
    <w:rsid w:val="000A1AE3"/>
    <w:rsid w:val="000A375E"/>
    <w:rsid w:val="000A7051"/>
    <w:rsid w:val="000B0AF6"/>
    <w:rsid w:val="000B0E9B"/>
    <w:rsid w:val="000B2CAE"/>
    <w:rsid w:val="000C03C7"/>
    <w:rsid w:val="000C2AD0"/>
    <w:rsid w:val="000D7BD0"/>
    <w:rsid w:val="000E3DEE"/>
    <w:rsid w:val="000F4988"/>
    <w:rsid w:val="00100B72"/>
    <w:rsid w:val="00101F7D"/>
    <w:rsid w:val="00103C76"/>
    <w:rsid w:val="00104C35"/>
    <w:rsid w:val="001123FB"/>
    <w:rsid w:val="0011265F"/>
    <w:rsid w:val="0011321A"/>
    <w:rsid w:val="00117282"/>
    <w:rsid w:val="00117389"/>
    <w:rsid w:val="00121C2D"/>
    <w:rsid w:val="00125510"/>
    <w:rsid w:val="00134404"/>
    <w:rsid w:val="00134DAD"/>
    <w:rsid w:val="00144794"/>
    <w:rsid w:val="00144DFB"/>
    <w:rsid w:val="001512DB"/>
    <w:rsid w:val="001572F4"/>
    <w:rsid w:val="00187CA3"/>
    <w:rsid w:val="00195F0C"/>
    <w:rsid w:val="00196710"/>
    <w:rsid w:val="00197324"/>
    <w:rsid w:val="001B0FB5"/>
    <w:rsid w:val="001B351B"/>
    <w:rsid w:val="001C06DB"/>
    <w:rsid w:val="001C6971"/>
    <w:rsid w:val="001D2785"/>
    <w:rsid w:val="001D7070"/>
    <w:rsid w:val="001F159E"/>
    <w:rsid w:val="001F2170"/>
    <w:rsid w:val="001F3948"/>
    <w:rsid w:val="001F5A49"/>
    <w:rsid w:val="00201097"/>
    <w:rsid w:val="00201B6E"/>
    <w:rsid w:val="00220C30"/>
    <w:rsid w:val="002302B3"/>
    <w:rsid w:val="00230C66"/>
    <w:rsid w:val="00235A29"/>
    <w:rsid w:val="00241526"/>
    <w:rsid w:val="002443A2"/>
    <w:rsid w:val="00244A0D"/>
    <w:rsid w:val="0025073E"/>
    <w:rsid w:val="0025513E"/>
    <w:rsid w:val="00266E74"/>
    <w:rsid w:val="00273BC7"/>
    <w:rsid w:val="002835C3"/>
    <w:rsid w:val="00283C3B"/>
    <w:rsid w:val="002861E6"/>
    <w:rsid w:val="0028704D"/>
    <w:rsid w:val="00287D18"/>
    <w:rsid w:val="00292308"/>
    <w:rsid w:val="00296F13"/>
    <w:rsid w:val="002A2618"/>
    <w:rsid w:val="002A5DD7"/>
    <w:rsid w:val="002B0CAC"/>
    <w:rsid w:val="002C2203"/>
    <w:rsid w:val="002D5A15"/>
    <w:rsid w:val="002D5BDD"/>
    <w:rsid w:val="002E1AC6"/>
    <w:rsid w:val="002E276E"/>
    <w:rsid w:val="002E3D27"/>
    <w:rsid w:val="002F0890"/>
    <w:rsid w:val="002F2531"/>
    <w:rsid w:val="002F4967"/>
    <w:rsid w:val="0030111E"/>
    <w:rsid w:val="00316935"/>
    <w:rsid w:val="003246F0"/>
    <w:rsid w:val="003266ED"/>
    <w:rsid w:val="003370B8"/>
    <w:rsid w:val="00345D38"/>
    <w:rsid w:val="00352097"/>
    <w:rsid w:val="003666FF"/>
    <w:rsid w:val="0037309C"/>
    <w:rsid w:val="00373227"/>
    <w:rsid w:val="0037560B"/>
    <w:rsid w:val="00380A6E"/>
    <w:rsid w:val="003836D4"/>
    <w:rsid w:val="003903B4"/>
    <w:rsid w:val="003A08BC"/>
    <w:rsid w:val="003A1F49"/>
    <w:rsid w:val="003A4AA3"/>
    <w:rsid w:val="003A5D52"/>
    <w:rsid w:val="003B2BDA"/>
    <w:rsid w:val="003B55EC"/>
    <w:rsid w:val="003C2EA7"/>
    <w:rsid w:val="003C4471"/>
    <w:rsid w:val="003C7D41"/>
    <w:rsid w:val="003D1AAC"/>
    <w:rsid w:val="003D4A69"/>
    <w:rsid w:val="003E289B"/>
    <w:rsid w:val="003E362F"/>
    <w:rsid w:val="003E504F"/>
    <w:rsid w:val="003E78D6"/>
    <w:rsid w:val="003F5BED"/>
    <w:rsid w:val="00400573"/>
    <w:rsid w:val="004007A3"/>
    <w:rsid w:val="00400CAF"/>
    <w:rsid w:val="00406D71"/>
    <w:rsid w:val="004326DB"/>
    <w:rsid w:val="004347F7"/>
    <w:rsid w:val="00435802"/>
    <w:rsid w:val="0043682E"/>
    <w:rsid w:val="00436CD1"/>
    <w:rsid w:val="00444C8C"/>
    <w:rsid w:val="00447ECB"/>
    <w:rsid w:val="004539EC"/>
    <w:rsid w:val="004623F7"/>
    <w:rsid w:val="00480F51"/>
    <w:rsid w:val="00481124"/>
    <w:rsid w:val="004815EB"/>
    <w:rsid w:val="00487569"/>
    <w:rsid w:val="00487714"/>
    <w:rsid w:val="00496864"/>
    <w:rsid w:val="00496920"/>
    <w:rsid w:val="004A4065"/>
    <w:rsid w:val="004A4496"/>
    <w:rsid w:val="004B11AB"/>
    <w:rsid w:val="004B4BFA"/>
    <w:rsid w:val="004B7C9A"/>
    <w:rsid w:val="004C6779"/>
    <w:rsid w:val="004D733B"/>
    <w:rsid w:val="004E0DC4"/>
    <w:rsid w:val="004E0FB5"/>
    <w:rsid w:val="004E43BB"/>
    <w:rsid w:val="004E460D"/>
    <w:rsid w:val="004F178E"/>
    <w:rsid w:val="004F4202"/>
    <w:rsid w:val="004F4543"/>
    <w:rsid w:val="004F57BB"/>
    <w:rsid w:val="00505309"/>
    <w:rsid w:val="0050789B"/>
    <w:rsid w:val="0051612A"/>
    <w:rsid w:val="005224A1"/>
    <w:rsid w:val="00534372"/>
    <w:rsid w:val="00543DF8"/>
    <w:rsid w:val="00546101"/>
    <w:rsid w:val="005466AC"/>
    <w:rsid w:val="00553DD7"/>
    <w:rsid w:val="005638CF"/>
    <w:rsid w:val="0056741E"/>
    <w:rsid w:val="0057325A"/>
    <w:rsid w:val="0057469A"/>
    <w:rsid w:val="00580814"/>
    <w:rsid w:val="005837F6"/>
    <w:rsid w:val="00583A0B"/>
    <w:rsid w:val="005A03A3"/>
    <w:rsid w:val="005A2B92"/>
    <w:rsid w:val="005A79E9"/>
    <w:rsid w:val="005B214C"/>
    <w:rsid w:val="005C43EC"/>
    <w:rsid w:val="005D0724"/>
    <w:rsid w:val="005D3669"/>
    <w:rsid w:val="005E5EB3"/>
    <w:rsid w:val="005F3CB6"/>
    <w:rsid w:val="005F657C"/>
    <w:rsid w:val="00602D53"/>
    <w:rsid w:val="006032DD"/>
    <w:rsid w:val="006047E5"/>
    <w:rsid w:val="006231F4"/>
    <w:rsid w:val="00630721"/>
    <w:rsid w:val="00641DBF"/>
    <w:rsid w:val="0064371D"/>
    <w:rsid w:val="00650B2A"/>
    <w:rsid w:val="00651777"/>
    <w:rsid w:val="006550F8"/>
    <w:rsid w:val="00656226"/>
    <w:rsid w:val="00660EAB"/>
    <w:rsid w:val="006812F2"/>
    <w:rsid w:val="006829F3"/>
    <w:rsid w:val="006A1921"/>
    <w:rsid w:val="006A518B"/>
    <w:rsid w:val="006B0590"/>
    <w:rsid w:val="006B1B08"/>
    <w:rsid w:val="006B49DA"/>
    <w:rsid w:val="006B4C75"/>
    <w:rsid w:val="006C53F8"/>
    <w:rsid w:val="006C7CDE"/>
    <w:rsid w:val="006F2074"/>
    <w:rsid w:val="007035EC"/>
    <w:rsid w:val="00714B22"/>
    <w:rsid w:val="007234B1"/>
    <w:rsid w:val="00723D08"/>
    <w:rsid w:val="00724F9E"/>
    <w:rsid w:val="00725FDA"/>
    <w:rsid w:val="00727816"/>
    <w:rsid w:val="00730B9A"/>
    <w:rsid w:val="00734F4C"/>
    <w:rsid w:val="0073578A"/>
    <w:rsid w:val="00741CB9"/>
    <w:rsid w:val="00750CFA"/>
    <w:rsid w:val="007553DA"/>
    <w:rsid w:val="00782354"/>
    <w:rsid w:val="00782578"/>
    <w:rsid w:val="0078311D"/>
    <w:rsid w:val="007863AB"/>
    <w:rsid w:val="007921A7"/>
    <w:rsid w:val="007B3DB1"/>
    <w:rsid w:val="007C4AB2"/>
    <w:rsid w:val="007C4D7E"/>
    <w:rsid w:val="007D183E"/>
    <w:rsid w:val="007D43D0"/>
    <w:rsid w:val="007E115D"/>
    <w:rsid w:val="007E1833"/>
    <w:rsid w:val="007E3F13"/>
    <w:rsid w:val="007F751A"/>
    <w:rsid w:val="00800012"/>
    <w:rsid w:val="0080261F"/>
    <w:rsid w:val="00806160"/>
    <w:rsid w:val="008143A4"/>
    <w:rsid w:val="0081513E"/>
    <w:rsid w:val="008168D2"/>
    <w:rsid w:val="008473FE"/>
    <w:rsid w:val="00852A78"/>
    <w:rsid w:val="00854131"/>
    <w:rsid w:val="0085652D"/>
    <w:rsid w:val="008575DC"/>
    <w:rsid w:val="00875B2D"/>
    <w:rsid w:val="0087694B"/>
    <w:rsid w:val="00880F4D"/>
    <w:rsid w:val="008A466A"/>
    <w:rsid w:val="008B35A3"/>
    <w:rsid w:val="008B37E1"/>
    <w:rsid w:val="008B45F8"/>
    <w:rsid w:val="008C2E74"/>
    <w:rsid w:val="008C3149"/>
    <w:rsid w:val="008D5409"/>
    <w:rsid w:val="008E006D"/>
    <w:rsid w:val="008E38B4"/>
    <w:rsid w:val="008F4F21"/>
    <w:rsid w:val="008F7005"/>
    <w:rsid w:val="0090148C"/>
    <w:rsid w:val="00904D4A"/>
    <w:rsid w:val="00906517"/>
    <w:rsid w:val="009151BA"/>
    <w:rsid w:val="00925023"/>
    <w:rsid w:val="009277BC"/>
    <w:rsid w:val="00927D57"/>
    <w:rsid w:val="00931A51"/>
    <w:rsid w:val="00936E00"/>
    <w:rsid w:val="00947185"/>
    <w:rsid w:val="009518B3"/>
    <w:rsid w:val="0095205D"/>
    <w:rsid w:val="009578C8"/>
    <w:rsid w:val="00963D9D"/>
    <w:rsid w:val="00977E4F"/>
    <w:rsid w:val="0098013E"/>
    <w:rsid w:val="00981B54"/>
    <w:rsid w:val="009842C3"/>
    <w:rsid w:val="009A009A"/>
    <w:rsid w:val="009A465F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0031B"/>
    <w:rsid w:val="00A119E6"/>
    <w:rsid w:val="00A17EF0"/>
    <w:rsid w:val="00A20FBC"/>
    <w:rsid w:val="00A31370"/>
    <w:rsid w:val="00A34D6F"/>
    <w:rsid w:val="00A41F91"/>
    <w:rsid w:val="00A42552"/>
    <w:rsid w:val="00A57083"/>
    <w:rsid w:val="00A611AB"/>
    <w:rsid w:val="00A63355"/>
    <w:rsid w:val="00A64A61"/>
    <w:rsid w:val="00A74378"/>
    <w:rsid w:val="00A7596D"/>
    <w:rsid w:val="00A923AC"/>
    <w:rsid w:val="00A963DF"/>
    <w:rsid w:val="00AB50FD"/>
    <w:rsid w:val="00AC0C22"/>
    <w:rsid w:val="00AC3896"/>
    <w:rsid w:val="00AC6FAF"/>
    <w:rsid w:val="00AD2CF2"/>
    <w:rsid w:val="00AD39BC"/>
    <w:rsid w:val="00AD4554"/>
    <w:rsid w:val="00AD6A99"/>
    <w:rsid w:val="00AE2D88"/>
    <w:rsid w:val="00AE6F6F"/>
    <w:rsid w:val="00AE7E77"/>
    <w:rsid w:val="00AF3325"/>
    <w:rsid w:val="00AF34D9"/>
    <w:rsid w:val="00AF70DA"/>
    <w:rsid w:val="00B019D3"/>
    <w:rsid w:val="00B14691"/>
    <w:rsid w:val="00B23523"/>
    <w:rsid w:val="00B34CF9"/>
    <w:rsid w:val="00B3618B"/>
    <w:rsid w:val="00B37559"/>
    <w:rsid w:val="00B4054B"/>
    <w:rsid w:val="00B50960"/>
    <w:rsid w:val="00B579B0"/>
    <w:rsid w:val="00B57D11"/>
    <w:rsid w:val="00B649D7"/>
    <w:rsid w:val="00B81C2F"/>
    <w:rsid w:val="00B90743"/>
    <w:rsid w:val="00B90C45"/>
    <w:rsid w:val="00B91A96"/>
    <w:rsid w:val="00B930E2"/>
    <w:rsid w:val="00B933BE"/>
    <w:rsid w:val="00B93E05"/>
    <w:rsid w:val="00BA072F"/>
    <w:rsid w:val="00BC2E5D"/>
    <w:rsid w:val="00BD6738"/>
    <w:rsid w:val="00BD7E5E"/>
    <w:rsid w:val="00BE1A66"/>
    <w:rsid w:val="00BE63DB"/>
    <w:rsid w:val="00BE6574"/>
    <w:rsid w:val="00BE6B62"/>
    <w:rsid w:val="00BF0F4A"/>
    <w:rsid w:val="00BF1C59"/>
    <w:rsid w:val="00C07319"/>
    <w:rsid w:val="00C16FD2"/>
    <w:rsid w:val="00C202AD"/>
    <w:rsid w:val="00C20661"/>
    <w:rsid w:val="00C423A1"/>
    <w:rsid w:val="00C4395E"/>
    <w:rsid w:val="00C47FFD"/>
    <w:rsid w:val="00C51E92"/>
    <w:rsid w:val="00C57E2C"/>
    <w:rsid w:val="00C608B7"/>
    <w:rsid w:val="00C66F24"/>
    <w:rsid w:val="00C76D7F"/>
    <w:rsid w:val="00C813AA"/>
    <w:rsid w:val="00C81518"/>
    <w:rsid w:val="00C818D7"/>
    <w:rsid w:val="00C9291E"/>
    <w:rsid w:val="00CA3F44"/>
    <w:rsid w:val="00CA4E58"/>
    <w:rsid w:val="00CA6DBC"/>
    <w:rsid w:val="00CB3771"/>
    <w:rsid w:val="00CB44BF"/>
    <w:rsid w:val="00CB5153"/>
    <w:rsid w:val="00CB55EA"/>
    <w:rsid w:val="00CD4E44"/>
    <w:rsid w:val="00CE076A"/>
    <w:rsid w:val="00CE463D"/>
    <w:rsid w:val="00D074E4"/>
    <w:rsid w:val="00D10BA0"/>
    <w:rsid w:val="00D1456A"/>
    <w:rsid w:val="00D21694"/>
    <w:rsid w:val="00D24EB5"/>
    <w:rsid w:val="00D346DA"/>
    <w:rsid w:val="00D35AB9"/>
    <w:rsid w:val="00D3689A"/>
    <w:rsid w:val="00D41571"/>
    <w:rsid w:val="00D416A0"/>
    <w:rsid w:val="00D47672"/>
    <w:rsid w:val="00D5123C"/>
    <w:rsid w:val="00D55560"/>
    <w:rsid w:val="00D61C5A"/>
    <w:rsid w:val="00D66B08"/>
    <w:rsid w:val="00D6790C"/>
    <w:rsid w:val="00D73277"/>
    <w:rsid w:val="00D76586"/>
    <w:rsid w:val="00D82657"/>
    <w:rsid w:val="00D86DE0"/>
    <w:rsid w:val="00D871A7"/>
    <w:rsid w:val="00D87E20"/>
    <w:rsid w:val="00D92512"/>
    <w:rsid w:val="00DA195D"/>
    <w:rsid w:val="00DA4037"/>
    <w:rsid w:val="00DB6443"/>
    <w:rsid w:val="00DE1520"/>
    <w:rsid w:val="00DE66A5"/>
    <w:rsid w:val="00DF2B50"/>
    <w:rsid w:val="00E04C86"/>
    <w:rsid w:val="00E17344"/>
    <w:rsid w:val="00E20F30"/>
    <w:rsid w:val="00E2189C"/>
    <w:rsid w:val="00E25BB1"/>
    <w:rsid w:val="00E27BBA"/>
    <w:rsid w:val="00E306CE"/>
    <w:rsid w:val="00E30E3F"/>
    <w:rsid w:val="00E344B0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6F91"/>
    <w:rsid w:val="00EB71F0"/>
    <w:rsid w:val="00EC02FE"/>
    <w:rsid w:val="00EC120E"/>
    <w:rsid w:val="00EC4A96"/>
    <w:rsid w:val="00EC4B08"/>
    <w:rsid w:val="00F054F7"/>
    <w:rsid w:val="00F0794E"/>
    <w:rsid w:val="00F07D66"/>
    <w:rsid w:val="00F24164"/>
    <w:rsid w:val="00F424BF"/>
    <w:rsid w:val="00F44F84"/>
    <w:rsid w:val="00F44FC3"/>
    <w:rsid w:val="00F46107"/>
    <w:rsid w:val="00F468C5"/>
    <w:rsid w:val="00F52F39"/>
    <w:rsid w:val="00F6184F"/>
    <w:rsid w:val="00F651C5"/>
    <w:rsid w:val="00F7261F"/>
    <w:rsid w:val="00F8310E"/>
    <w:rsid w:val="00F914DD"/>
    <w:rsid w:val="00F960EE"/>
    <w:rsid w:val="00FA2358"/>
    <w:rsid w:val="00FA339E"/>
    <w:rsid w:val="00FA64C3"/>
    <w:rsid w:val="00FB2592"/>
    <w:rsid w:val="00FB2810"/>
    <w:rsid w:val="00FB7A2C"/>
    <w:rsid w:val="00FC2947"/>
    <w:rsid w:val="00FC2FAE"/>
    <w:rsid w:val="00FC6F6B"/>
    <w:rsid w:val="00FD3392"/>
    <w:rsid w:val="00FE063A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26CE284"/>
  <w15:docId w15:val="{2F41A732-3A25-4A2A-81C0-B6BD757F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03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aliases w:val="Section of paper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BA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55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paragraph" w:customStyle="1" w:styleId="headingb0">
    <w:name w:val="heading_b"/>
    <w:basedOn w:val="Heading3"/>
    <w:next w:val="Normal"/>
    <w:rsid w:val="00F44F84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 w:line="240" w:lineRule="auto"/>
      <w:ind w:left="0" w:firstLine="0"/>
      <w:jc w:val="left"/>
      <w:textAlignment w:val="auto"/>
      <w:outlineLvl w:val="9"/>
    </w:pPr>
    <w:rPr>
      <w:rFonts w:ascii="Times New Roman" w:eastAsia="SimSun" w:hAnsi="Times New Roman" w:cs="Times New Roman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AD39B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Times New Roman"/>
      <w:sz w:val="18"/>
      <w:szCs w:val="18"/>
      <w:lang w:eastAsia="zh-CN"/>
    </w:rPr>
  </w:style>
  <w:style w:type="paragraph" w:customStyle="1" w:styleId="Reasons">
    <w:name w:val="Reasons"/>
    <w:basedOn w:val="Normal"/>
    <w:qFormat/>
    <w:rsid w:val="00AD39B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0D7BD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E063A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031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923AC"/>
    <w:rPr>
      <w:rFonts w:eastAsia="SimSun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82578"/>
    <w:rPr>
      <w:rFonts w:asciiTheme="minorHAnsi" w:eastAsiaTheme="minorEastAsia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"/>
    <w:rsid w:val="00D86DE0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otel-almaty-city-center.almaty-hotel.com/en/" TargetMode="External"/><Relationship Id="rId13" Type="http://schemas.openxmlformats.org/officeDocument/2006/relationships/hyperlink" Target="mailto:comadmkaz@gmail.com" TargetMode="External"/><Relationship Id="rId18" Type="http://schemas.openxmlformats.org/officeDocument/2006/relationships/hyperlink" Target="https://itu.int/en/ITU-R/seminars/Global-ITU-WMO/Documents/RESERVATION%20REQUEST%20FORM%20FOR%20THE%20EVENT%20MEMBER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bukeeva@mci.gov.kz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8582-re1@accor.com" TargetMode="External"/><Relationship Id="rId20" Type="http://schemas.openxmlformats.org/officeDocument/2006/relationships/oleObject" Target="embeddings/oleObject1.bin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v.kz/cms/en/articles/for_foreigners/visa_regime_for_foreigners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h8582-re@accor.com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3.xml"/><Relationship Id="rId10" Type="http://schemas.openxmlformats.org/officeDocument/2006/relationships/hyperlink" Target="https://taxi.yandex.kz/en_kz/almaty/tariff/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alaport.com/en-EN/" TargetMode="External"/><Relationship Id="rId14" Type="http://schemas.openxmlformats.org/officeDocument/2006/relationships/hyperlink" Target="mailto:h8582-fo2@accor.com" TargetMode="External"/><Relationship Id="rId22" Type="http://schemas.openxmlformats.org/officeDocument/2006/relationships/header" Target="header2.xml"/><Relationship Id="rId27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styn\AppData\Roaming\Microsoft\Templates\POOL%20E%20-%20ITU\PE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3BD944317374B99BB9E2E709CB946" ma:contentTypeVersion="1" ma:contentTypeDescription="Create a new document." ma:contentTypeScope="" ma:versionID="f746d1d1311304aa04e683591e058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A6555E-A070-43C4-BF35-104E8D14DC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6F19C-70EE-4DFE-822E-EBBDD68712BA}"/>
</file>

<file path=customXml/itemProps3.xml><?xml version="1.0" encoding="utf-8"?>
<ds:datastoreItem xmlns:ds="http://schemas.openxmlformats.org/officeDocument/2006/customXml" ds:itemID="{82FBA251-0FD5-4B04-AC42-E5B49FC55DFF}"/>
</file>

<file path=customXml/itemProps4.xml><?xml version="1.0" encoding="utf-8"?>
<ds:datastoreItem xmlns:ds="http://schemas.openxmlformats.org/officeDocument/2006/customXml" ds:itemID="{554244D1-2D31-4E19-BCE2-A427052D44D7}"/>
</file>

<file path=docProps/app.xml><?xml version="1.0" encoding="utf-8"?>
<Properties xmlns="http://schemas.openxmlformats.org/officeDocument/2006/extended-properties" xmlns:vt="http://schemas.openxmlformats.org/officeDocument/2006/docPropsVTypes">
  <Template>PE_BRcirc.dotx</Template>
  <TotalTime>6</TotalTime>
  <Pages>3</Pages>
  <Words>581</Words>
  <Characters>3879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4452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ITU</dc:creator>
  <cp:lastModifiedBy>Gaillard, Michel</cp:lastModifiedBy>
  <cp:revision>6</cp:revision>
  <cp:lastPrinted>2017-05-24T07:26:00Z</cp:lastPrinted>
  <dcterms:created xsi:type="dcterms:W3CDTF">2024-05-31T12:12:00Z</dcterms:created>
  <dcterms:modified xsi:type="dcterms:W3CDTF">2024-05-31T14:16:00Z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  <property fmtid="{D5CDD505-2E9C-101B-9397-08002B2CF9AE}" pid="10" name="ContentTypeId">
    <vt:lpwstr>0x01010056C3BD944317374B99BB9E2E709CB946</vt:lpwstr>
  </property>
</Properties>
</file>